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posOffset>-409574</wp:posOffset>
            </wp:positionH>
            <wp:positionV relativeFrom="margin">
              <wp:posOffset>-274319</wp:posOffset>
            </wp:positionV>
            <wp:extent cx="6766560" cy="8852144"/>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6"/>
                    <a:srcRect b="98" l="0" r="0" t="98"/>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2"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ageBreakBefore w:val="0"/>
        <w:jc w:val="center"/>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pageBreakBefore w:val="0"/>
            <w:numPr>
              <w:ilvl w:val="0"/>
              <w:numId w:val="2"/>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1qknl2bsmbpf">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pageBreakBefore w:val="0"/>
            <w:numPr>
              <w:ilvl w:val="0"/>
              <w:numId w:val="2"/>
            </w:numPr>
            <w:spacing w:after="80" w:before="0" w:beforeAutospacing="0" w:line="360" w:lineRule="auto"/>
            <w:ind w:left="720" w:hanging="360"/>
            <w:rPr>
              <w:rFonts w:ascii="Open Sans" w:cs="Open Sans" w:eastAsia="Open Sans" w:hAnsi="Open Sans"/>
              <w:color w:val="173840"/>
              <w:sz w:val="32"/>
              <w:szCs w:val="32"/>
            </w:rPr>
          </w:pPr>
          <w:hyperlink w:anchor="_z76wjmd2stwz">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pageBreakBefore w:val="0"/>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Style w:val="Heading1"/>
        <w:pageBreakBefore w:val="0"/>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color w:val="173840"/>
        </w:rPr>
      </w:pPr>
      <w:r w:rsidDel="00000000" w:rsidR="00000000" w:rsidRPr="00000000">
        <w:rPr>
          <w:rtl w:val="0"/>
        </w:rPr>
      </w:r>
    </w:p>
    <w:p w:rsidR="00000000" w:rsidDel="00000000" w:rsidP="00000000" w:rsidRDefault="00000000" w:rsidRPr="00000000" w14:paraId="00000012">
      <w:pPr>
        <w:pageBreakBefore w:val="0"/>
        <w:rPr>
          <w:color w:val="173840"/>
        </w:rPr>
      </w:pPr>
      <w:r w:rsidDel="00000000" w:rsidR="00000000" w:rsidRPr="00000000">
        <w:rPr>
          <w:rtl w:val="0"/>
        </w:rPr>
      </w:r>
    </w:p>
    <w:p w:rsidR="00000000" w:rsidDel="00000000" w:rsidP="00000000" w:rsidRDefault="00000000" w:rsidRPr="00000000" w14:paraId="00000013">
      <w:pPr>
        <w:pageBreakBefore w:val="0"/>
        <w:rPr>
          <w:color w:val="173840"/>
        </w:rPr>
      </w:pPr>
      <w:r w:rsidDel="00000000" w:rsidR="00000000" w:rsidRPr="00000000">
        <w:rPr>
          <w:rtl w:val="0"/>
        </w:rPr>
      </w:r>
    </w:p>
    <w:p w:rsidR="00000000" w:rsidDel="00000000" w:rsidP="00000000" w:rsidRDefault="00000000" w:rsidRPr="00000000" w14:paraId="00000014">
      <w:pPr>
        <w:pageBreakBefore w:val="0"/>
        <w:rPr>
          <w:color w:val="173840"/>
        </w:rPr>
      </w:pPr>
      <w:r w:rsidDel="00000000" w:rsidR="00000000" w:rsidRPr="00000000">
        <w:rPr>
          <w:rtl w:val="0"/>
        </w:rPr>
      </w:r>
    </w:p>
    <w:p w:rsidR="00000000" w:rsidDel="00000000" w:rsidP="00000000" w:rsidRDefault="00000000" w:rsidRPr="00000000" w14:paraId="00000015">
      <w:pPr>
        <w:pageBreakBefore w:val="0"/>
        <w:rPr>
          <w:color w:val="173840"/>
        </w:rPr>
      </w:pPr>
      <w:r w:rsidDel="00000000" w:rsidR="00000000" w:rsidRPr="00000000">
        <w:rPr>
          <w:rtl w:val="0"/>
        </w:rPr>
      </w:r>
    </w:p>
    <w:p w:rsidR="00000000" w:rsidDel="00000000" w:rsidP="00000000" w:rsidRDefault="00000000" w:rsidRPr="00000000" w14:paraId="00000016">
      <w:pPr>
        <w:pageBreakBefore w:val="0"/>
        <w:rPr>
          <w:color w:val="173840"/>
        </w:rPr>
      </w:pPr>
      <w:r w:rsidDel="00000000" w:rsidR="00000000" w:rsidRPr="00000000">
        <w:rPr>
          <w:rtl w:val="0"/>
        </w:rPr>
      </w:r>
    </w:p>
    <w:p w:rsidR="00000000" w:rsidDel="00000000" w:rsidP="00000000" w:rsidRDefault="00000000" w:rsidRPr="00000000" w14:paraId="00000017">
      <w:pPr>
        <w:pageBreakBefore w:val="0"/>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7"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pageBreakBefore w:val="0"/>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sz w:val="16"/>
          <w:szCs w:val="16"/>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cantSplit w:val="0"/>
          <w:trHeight w:val="6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1A">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Audiences &amp; Analytics</w:t>
            </w:r>
          </w:p>
        </w:tc>
      </w:tr>
      <w:tr>
        <w:trPr>
          <w:cantSplit w:val="0"/>
          <w:trHeight w:val="7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Beginner, Intermediate, and Advanced</w:t>
            </w:r>
          </w:p>
        </w:tc>
      </w:tr>
      <w:tr>
        <w:trPr>
          <w:cantSplit w:val="0"/>
          <w:trHeight w:val="19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Module Description: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F">
            <w:pPr>
              <w:spacing w:after="240" w:befor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This module will cover how to identify your target audience, which is essential for knowing where to focus your communication efforts. You will learn to access and interpret analytics/data from social media pages and websites as well as how to collect additional audience information using digital media and technology platforms based on community demographics to better understand “who are we and how we communicate that.”</w:t>
            </w:r>
          </w:p>
        </w:tc>
      </w:tr>
      <w:tr>
        <w:trPr>
          <w:cantSplit w:val="0"/>
          <w:trHeight w:val="57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Audience, Analytics, Digital, Social Media</w:t>
            </w:r>
          </w:p>
        </w:tc>
      </w:tr>
    </w:tbl>
    <w:p w:rsidR="00000000" w:rsidDel="00000000" w:rsidP="00000000" w:rsidRDefault="00000000" w:rsidRPr="00000000" w14:paraId="00000022">
      <w:pPr>
        <w:pageBreakBefore w:val="0"/>
        <w:rPr>
          <w:color w:val="173840"/>
        </w:rPr>
      </w:pPr>
      <w:r w:rsidDel="00000000" w:rsidR="00000000" w:rsidRPr="00000000">
        <w:rPr>
          <w:rtl w:val="0"/>
        </w:rPr>
      </w:r>
    </w:p>
    <w:p w:rsidR="00000000" w:rsidDel="00000000" w:rsidP="00000000" w:rsidRDefault="00000000" w:rsidRPr="00000000" w14:paraId="00000023">
      <w:pPr>
        <w:pageBreakBefore w:val="0"/>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p w:rsidR="00000000" w:rsidDel="00000000" w:rsidP="00000000" w:rsidRDefault="00000000" w:rsidRPr="00000000" w14:paraId="00000024">
      <w:pPr>
        <w:pageBreakBefore w:val="0"/>
        <w:rPr>
          <w:rFonts w:ascii="Open Sans" w:cs="Open Sans" w:eastAsia="Open Sans" w:hAnsi="Open Sans"/>
          <w:b w:val="1"/>
          <w:color w:val="173840"/>
          <w:sz w:val="16"/>
          <w:szCs w:val="16"/>
        </w:rPr>
      </w:pPr>
      <w:r w:rsidDel="00000000" w:rsidR="00000000" w:rsidRPr="00000000">
        <w:rPr>
          <w:rtl w:val="0"/>
        </w:rPr>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5">
            <w:pPr>
              <w:pageBreakBefore w:val="0"/>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Session 1</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Creating An Analytics Toolbox to Evaluate Museum Digital Experiences</w:t>
            </w:r>
          </w:p>
        </w:tc>
      </w:tr>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Building Digital Strategies and Interpreting Social Media Analytics</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B">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Using Web Analytics to Understand Audiences and Optimize Your Efforts</w:t>
            </w:r>
          </w:p>
        </w:tc>
      </w:tr>
    </w:tbl>
    <w:p w:rsidR="00000000" w:rsidDel="00000000" w:rsidP="00000000" w:rsidRDefault="00000000" w:rsidRPr="00000000" w14:paraId="0000002D">
      <w:pPr>
        <w:pageBreakBefore w:val="0"/>
        <w:rPr>
          <w:rFonts w:ascii="Open Sans" w:cs="Open Sans" w:eastAsia="Open Sans" w:hAnsi="Open Sans"/>
          <w:b w:val="1"/>
          <w:color w:val="173840"/>
          <w:sz w:val="16"/>
          <w:szCs w:val="16"/>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6"/>
          <w:szCs w:val="16"/>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E">
      <w:pPr>
        <w:pStyle w:val="Heading1"/>
        <w:pageBreakBefore w:val="0"/>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2F">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deliver the right message to the right people at the right time.</w:t>
      </w:r>
    </w:p>
    <w:p w:rsidR="00000000" w:rsidDel="00000000" w:rsidP="00000000" w:rsidRDefault="00000000" w:rsidRPr="00000000" w14:paraId="00000030">
      <w:pPr>
        <w:pageBreakBefore w:val="0"/>
        <w:rPr>
          <w:rFonts w:ascii="Open Sans" w:cs="Open Sans" w:eastAsia="Open Sans" w:hAnsi="Open Sans"/>
          <w:color w:val="173840"/>
          <w:sz w:val="24"/>
          <w:szCs w:val="24"/>
        </w:rPr>
      </w:pPr>
      <w:r w:rsidDel="00000000" w:rsidR="00000000" w:rsidRPr="00000000">
        <w:rPr>
          <w:rtl w:val="0"/>
        </w:rPr>
      </w:r>
    </w:p>
    <w:tbl>
      <w:tblPr>
        <w:tblStyle w:val="Table3"/>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rPr>
                <w:rFonts w:ascii="Open Sans" w:cs="Open Sans" w:eastAsia="Open Sans" w:hAnsi="Open Sans"/>
                <w:color w:val="173840"/>
                <w:sz w:val="24"/>
                <w:szCs w:val="24"/>
              </w:rPr>
            </w:pPr>
            <w:r w:rsidDel="00000000" w:rsidR="00000000" w:rsidRPr="00000000">
              <w:rPr>
                <w:rtl w:val="0"/>
              </w:rPr>
            </w:r>
          </w:p>
          <w:p w:rsidR="00000000" w:rsidDel="00000000" w:rsidP="00000000" w:rsidRDefault="00000000" w:rsidRPr="00000000" w14:paraId="00000032">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 1: Get Inspired!</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3">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 today’s technology-driven world many museums have begun to explore the possibilities offered by data analytics to better understand how to best serve their potential audiences. Like any business with financial needs, museums can collect and analyze data to help determine how to improve the user experience to attract visitors and even drive revenue. If this seems daunting, join the Module 8 intro session to hear from two museum professionals who have embraced analytics and taught themselves and others to get excited about the valuable insights that data can provide! Get inspired by their confidence and passion for (simple) analytic tools that can help you gain actionable insights into your museum and achieve marketing objectives. </w:t>
            </w:r>
            <w:r w:rsidDel="00000000" w:rsidR="00000000" w:rsidRPr="00000000">
              <w:rPr>
                <w:rtl w:val="0"/>
              </w:rPr>
            </w:r>
          </w:p>
        </w:tc>
      </w:tr>
    </w:tbl>
    <w:p w:rsidR="00000000" w:rsidDel="00000000" w:rsidP="00000000" w:rsidRDefault="00000000" w:rsidRPr="00000000" w14:paraId="00000034">
      <w:pPr>
        <w:pageBreakBefore w:val="0"/>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5">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6">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7">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 </w:t>
            </w:r>
          </w:p>
          <w:p w:rsidR="00000000" w:rsidDel="00000000" w:rsidP="00000000" w:rsidRDefault="00000000" w:rsidRPr="00000000" w14:paraId="00000038">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9">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 this session, we will learn about the different user research and evaluation methods and tools that will help you to better understand your audiences and evaluate your museum’s digital programs. This workshop will share examples of the application of different methods and a case study about how to develop a user segmentation. We will cover the user research process from the study design to the communication of insights, and discuss how to best integrate evaluation in the digital production process.  Attendees will come away with the confidence to evaluate their digital programs and create their analytics toolbox.</w:t>
            </w:r>
            <w:r w:rsidDel="00000000" w:rsidR="00000000" w:rsidRPr="00000000">
              <w:rPr>
                <w:rtl w:val="0"/>
              </w:rPr>
            </w:r>
          </w:p>
        </w:tc>
      </w:tr>
    </w:tbl>
    <w:p w:rsidR="00000000" w:rsidDel="00000000" w:rsidP="00000000" w:rsidRDefault="00000000" w:rsidRPr="00000000" w14:paraId="0000003C">
      <w:pPr>
        <w:pageBreakBefore w:val="0"/>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E">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F">
            <w:pPr>
              <w:pageBreakBefore w:val="0"/>
              <w:widowControl w:val="0"/>
              <w:spacing w:line="240" w:lineRule="auto"/>
              <w:jc w:val="left"/>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 </w:t>
            </w:r>
          </w:p>
          <w:p w:rsidR="00000000" w:rsidDel="00000000" w:rsidP="00000000" w:rsidRDefault="00000000" w:rsidRPr="00000000" w14:paraId="00000040">
            <w:pPr>
              <w:pageBreakBefore w:val="0"/>
              <w:widowControl w:val="0"/>
              <w:spacing w:line="240" w:lineRule="auto"/>
              <w:jc w:val="left"/>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41">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2">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strategies help organizations plan and execute their marketing approach on web and social platforms. Analytics, however, are used to measure the success or failure of your digital strategy. In this session, we will learn the fundamentals of building or reanalyzing digital strategies while considering the tools needed to execute and interpret the results for each social channel.</w:t>
            </w:r>
            <w:r w:rsidDel="00000000" w:rsidR="00000000" w:rsidRPr="00000000">
              <w:rPr>
                <w:rtl w:val="0"/>
              </w:rPr>
            </w:r>
          </w:p>
        </w:tc>
      </w:tr>
    </w:tbl>
    <w:p w:rsidR="00000000" w:rsidDel="00000000" w:rsidP="00000000" w:rsidRDefault="00000000" w:rsidRPr="00000000" w14:paraId="00000043">
      <w:pPr>
        <w:pageBreakBefore w:val="0"/>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5">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Beginning with web analytics, we will discuss the importance of a research question in guiding your analysis of user behavior data. We will cover how to: understand landing pages and their relationship to search engine optimization, track conversion rates on key pages, and use behavior funnels. From there, we will explore the importance of using data across platforms to better understand our audiences and to visualize them through the creation of user personas and customer journeys. Finally, we’ll look at how data can drive continuous improvement towards your goals.</w:t>
            </w:r>
            <w:r w:rsidDel="00000000" w:rsidR="00000000" w:rsidRPr="00000000">
              <w:rPr>
                <w:rtl w:val="0"/>
              </w:rPr>
            </w:r>
          </w:p>
        </w:tc>
      </w:tr>
    </w:tbl>
    <w:p w:rsidR="00000000" w:rsidDel="00000000" w:rsidP="00000000" w:rsidRDefault="00000000" w:rsidRPr="00000000" w14:paraId="00000046">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7">
      <w:pPr>
        <w:pageBreakBefore w:val="0"/>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8">
      <w:pPr>
        <w:pStyle w:val="Heading1"/>
        <w:pageBreakBefore w:val="0"/>
        <w:rPr>
          <w:sz w:val="18"/>
          <w:szCs w:val="18"/>
        </w:rPr>
      </w:pPr>
      <w:bookmarkStart w:colFirst="0" w:colLast="0" w:name="_1qknl2bsmbpf" w:id="4"/>
      <w:bookmarkEnd w:id="4"/>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pageBreakBefore w:val="0"/>
        <w:rPr/>
      </w:pPr>
      <w:bookmarkStart w:colFirst="0" w:colLast="0" w:name="_vabxtsjc5kt0" w:id="5"/>
      <w:bookmarkEnd w:id="5"/>
      <w:r w:rsidDel="00000000" w:rsidR="00000000" w:rsidRPr="00000000">
        <w:rPr>
          <w:sz w:val="18"/>
          <w:szCs w:val="18"/>
        </w:rPr>
        <mc:AlternateContent>
          <mc:Choice Requires="wpg">
            <w:drawing>
              <wp:inline distB="114300" distT="114300" distL="114300" distR="114300">
                <wp:extent cx="557784" cy="197549"/>
                <wp:effectExtent b="0" l="0" r="0" t="0"/>
                <wp:docPr id="6"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6"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4A">
      <w:pPr>
        <w:pageBreakBefore w:val="0"/>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4B">
      <w:pPr>
        <w:pageBreakBefore w:val="0"/>
        <w:rPr>
          <w:color w:val="173840"/>
        </w:rPr>
      </w:pPr>
      <w:r w:rsidDel="00000000" w:rsidR="00000000" w:rsidRPr="00000000">
        <w:rPr>
          <w:rtl w:val="0"/>
        </w:rPr>
      </w:r>
    </w:p>
    <w:tbl>
      <w:tblPr>
        <w:tblStyle w:val="Table7"/>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879600"/>
                  <wp:effectExtent b="0" l="0" r="0" t="0"/>
                  <wp:docPr id="1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876425"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4E">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Arturo Garcia</w:t>
            </w:r>
          </w:p>
          <w:p w:rsidR="00000000" w:rsidDel="00000000" w:rsidP="00000000" w:rsidRDefault="00000000" w:rsidRPr="00000000" w14:paraId="0000004F">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50">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Manager of Marketing and Communications,</w:t>
            </w:r>
          </w:p>
          <w:p w:rsidR="00000000" w:rsidDel="00000000" w:rsidP="00000000" w:rsidRDefault="00000000" w:rsidRPr="00000000" w14:paraId="00000051">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Museum of Photographic Arts</w:t>
            </w:r>
          </w:p>
          <w:p w:rsidR="00000000" w:rsidDel="00000000" w:rsidP="00000000" w:rsidRDefault="00000000" w:rsidRPr="00000000" w14:paraId="00000052">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53">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SanDiego, California </w:t>
            </w:r>
          </w:p>
        </w:tc>
        <w:tc>
          <w:tcPr>
            <w:shd w:fill="auto" w:val="clear"/>
            <w:tcMar>
              <w:top w:w="144.0" w:type="dxa"/>
              <w:left w:w="144.0" w:type="dxa"/>
              <w:bottom w:w="144.0" w:type="dxa"/>
              <w:right w:w="144.0" w:type="dxa"/>
            </w:tcMar>
          </w:tcPr>
          <w:p w:rsidR="00000000" w:rsidDel="00000000" w:rsidP="00000000" w:rsidRDefault="00000000" w:rsidRPr="00000000" w14:paraId="00000054">
            <w:pPr>
              <w:pageBreakBefore w:val="0"/>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Arturo Garcia is the manager of marketing and communications at the Museum of Photographic Arts in San Diego’s Balboa Park. He is also a board member at the Public Relations Society of America San Diego and Imperial Counties Chapter, serving under the professional development committee, in addition to supporting the board’s efforts toward equity, inclusion, and diversity. </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5">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Session 1: Get Inspired!</w:t>
            </w:r>
          </w:p>
        </w:tc>
      </w:tr>
    </w:tbl>
    <w:p w:rsidR="00000000" w:rsidDel="00000000" w:rsidP="00000000" w:rsidRDefault="00000000" w:rsidRPr="00000000" w14:paraId="00000057">
      <w:pPr>
        <w:pageBreakBefore w:val="0"/>
        <w:rPr>
          <w:color w:val="173840"/>
        </w:rPr>
      </w:pPr>
      <w:r w:rsidDel="00000000" w:rsidR="00000000" w:rsidRPr="00000000">
        <w:rPr>
          <w:rtl w:val="0"/>
        </w:rPr>
      </w:r>
    </w:p>
    <w:tbl>
      <w:tblPr>
        <w:tblStyle w:val="Table8"/>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cantSplit w:val="0"/>
          <w:trHeight w:val="11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8">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757363" cy="1703839"/>
                  <wp:effectExtent b="0" l="0" r="0" t="0"/>
                  <wp:docPr id="9"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757363" cy="1703839"/>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A">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Emily Robertson</w:t>
            </w:r>
          </w:p>
          <w:p w:rsidR="00000000" w:rsidDel="00000000" w:rsidP="00000000" w:rsidRDefault="00000000" w:rsidRPr="00000000" w14:paraId="0000005B">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5C">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Independent Consultant,</w:t>
            </w:r>
          </w:p>
          <w:p w:rsidR="00000000" w:rsidDel="00000000" w:rsidP="00000000" w:rsidRDefault="00000000" w:rsidRPr="00000000" w14:paraId="0000005D">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Studio Robertson</w:t>
            </w:r>
          </w:p>
          <w:p w:rsidR="00000000" w:rsidDel="00000000" w:rsidP="00000000" w:rsidRDefault="00000000" w:rsidRPr="00000000" w14:paraId="0000005E">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5F">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Boston, Massachusetts</w:t>
            </w:r>
          </w:p>
        </w:tc>
        <w:tc>
          <w:tcPr>
            <w:shd w:fill="auto" w:val="clear"/>
            <w:tcMar>
              <w:top w:w="144.0" w:type="dxa"/>
              <w:left w:w="144.0" w:type="dxa"/>
              <w:bottom w:w="144.0" w:type="dxa"/>
              <w:right w:w="144.0" w:type="dxa"/>
            </w:tcMar>
          </w:tcPr>
          <w:p w:rsidR="00000000" w:rsidDel="00000000" w:rsidP="00000000" w:rsidRDefault="00000000" w:rsidRPr="00000000" w14:paraId="00000060">
            <w:pPr>
              <w:widowControl w:val="0"/>
              <w:shd w:fill="ffffff" w:val="clear"/>
              <w:spacing w:line="240" w:lineRule="auto"/>
              <w:rPr>
                <w:rFonts w:ascii="Helvetica Neue" w:cs="Helvetica Neue" w:eastAsia="Helvetica Neue" w:hAnsi="Helvetica Neue"/>
                <w:color w:val="283c46"/>
                <w:sz w:val="24"/>
                <w:szCs w:val="24"/>
                <w:highlight w:val="white"/>
              </w:rPr>
            </w:pPr>
            <w:r w:rsidDel="00000000" w:rsidR="00000000" w:rsidRPr="00000000">
              <w:rPr>
                <w:rFonts w:ascii="Helvetica Neue" w:cs="Helvetica Neue" w:eastAsia="Helvetica Neue" w:hAnsi="Helvetica Neue"/>
                <w:color w:val="283c46"/>
                <w:sz w:val="24"/>
                <w:szCs w:val="24"/>
                <w:highlight w:val="white"/>
                <w:rtl w:val="0"/>
              </w:rPr>
              <w:t xml:space="preserve">Emily Robertson is the Marketing Manager for Gore Place in Waltham, Massachusetts as well as the founder of Studio Robertson, a creative project management studio based in Boston. For more than 20 years, Emily has helped museums give voice to great ideas and bring life to their great projects with a focus on data and accessibility. Emily earned her MBA in Business Analytics at Babson College. Visit </w:t>
            </w:r>
            <w:hyperlink r:id="rId16">
              <w:r w:rsidDel="00000000" w:rsidR="00000000" w:rsidRPr="00000000">
                <w:rPr>
                  <w:rFonts w:ascii="Helvetica Neue" w:cs="Helvetica Neue" w:eastAsia="Helvetica Neue" w:hAnsi="Helvetica Neue"/>
                  <w:color w:val="1155cc"/>
                  <w:sz w:val="24"/>
                  <w:szCs w:val="24"/>
                  <w:highlight w:val="white"/>
                  <w:u w:val="single"/>
                  <w:rtl w:val="0"/>
                </w:rPr>
                <w:t xml:space="preserve">studiorobertson.net</w:t>
              </w:r>
            </w:hyperlink>
            <w:r w:rsidDel="00000000" w:rsidR="00000000" w:rsidRPr="00000000">
              <w:rPr>
                <w:rFonts w:ascii="Helvetica Neue" w:cs="Helvetica Neue" w:eastAsia="Helvetica Neue" w:hAnsi="Helvetica Neue"/>
                <w:color w:val="283c46"/>
                <w:sz w:val="24"/>
                <w:szCs w:val="24"/>
                <w:highlight w:val="white"/>
                <w:rtl w:val="0"/>
              </w:rPr>
              <w:t xml:space="preserve"> to learn more.</w:t>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1">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Session 1: Get Inspired!</w:t>
            </w:r>
          </w:p>
        </w:tc>
      </w:tr>
    </w:tbl>
    <w:p w:rsidR="00000000" w:rsidDel="00000000" w:rsidP="00000000" w:rsidRDefault="00000000" w:rsidRPr="00000000" w14:paraId="00000063">
      <w:pPr>
        <w:pageBreakBefore w:val="0"/>
        <w:rPr>
          <w:color w:val="173840"/>
        </w:rPr>
      </w:pPr>
      <w:r w:rsidDel="00000000" w:rsidR="00000000" w:rsidRPr="00000000">
        <w:rPr>
          <w:rtl w:val="0"/>
        </w:rPr>
      </w:r>
    </w:p>
    <w:tbl>
      <w:tblPr>
        <w:tblStyle w:val="Table9"/>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930400"/>
                  <wp:effectExtent b="0" l="0" r="0" t="0"/>
                  <wp:docPr id="1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876425"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ageBreakBefore w:val="0"/>
              <w:widowControl w:val="0"/>
              <w:spacing w:line="240" w:lineRule="auto"/>
              <w:jc w:val="left"/>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66">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Elena Villaespesa</w:t>
            </w:r>
          </w:p>
          <w:p w:rsidR="00000000" w:rsidDel="00000000" w:rsidP="00000000" w:rsidRDefault="00000000" w:rsidRPr="00000000" w14:paraId="00000067">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68">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Assistant Professor,</w:t>
            </w:r>
          </w:p>
          <w:p w:rsidR="00000000" w:rsidDel="00000000" w:rsidP="00000000" w:rsidRDefault="00000000" w:rsidRPr="00000000" w14:paraId="00000069">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School of Information, Pratt Institute</w:t>
            </w:r>
          </w:p>
          <w:p w:rsidR="00000000" w:rsidDel="00000000" w:rsidP="00000000" w:rsidRDefault="00000000" w:rsidRPr="00000000" w14:paraId="0000006A">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tl w:val="0"/>
              </w:rPr>
            </w:r>
          </w:p>
          <w:p w:rsidR="00000000" w:rsidDel="00000000" w:rsidP="00000000" w:rsidRDefault="00000000" w:rsidRPr="00000000" w14:paraId="0000006B">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New York, New York</w:t>
            </w:r>
          </w:p>
        </w:tc>
        <w:tc>
          <w:tcPr>
            <w:shd w:fill="auto" w:val="clear"/>
            <w:tcMar>
              <w:top w:w="144.0" w:type="dxa"/>
              <w:left w:w="144.0" w:type="dxa"/>
              <w:bottom w:w="144.0" w:type="dxa"/>
              <w:right w:w="144.0" w:type="dxa"/>
            </w:tcMar>
          </w:tcPr>
          <w:p w:rsidR="00000000" w:rsidDel="00000000" w:rsidP="00000000" w:rsidRDefault="00000000" w:rsidRPr="00000000" w14:paraId="0000006C">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Elena Villaespesa works as an Assistant Professor at the Pratt Institute School of Information. Her research and teaching areas of interest include digital strategy, data analytics, and user experience research, and applied evaluation within the museum sector. Elena is co-founder of the Museums + AI Network, which is funded through an AHRC Network Grant. She completed a Ph.D. in Digital Heritage at the School of Museum Studies, University of Leicester (United Kingdom) and an MA in Arts Management, Universidad Carlos III, Madrid (Spain). She has previously worked as a Digital Analyst at the Metropolitan Museum of Art and Tate. In these roles, she was in charge of establishing and overseeing an analytics program to monitor and assess museum digital channels, platforms, and programs.</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Technical Workshop 1: Creating An Analytics Toolbox to Evaluate Museum Digital Experiences</w:t>
            </w:r>
          </w:p>
        </w:tc>
      </w:tr>
    </w:tbl>
    <w:p w:rsidR="00000000" w:rsidDel="00000000" w:rsidP="00000000" w:rsidRDefault="00000000" w:rsidRPr="00000000" w14:paraId="0000006F">
      <w:pPr>
        <w:pageBreakBefore w:val="0"/>
        <w:rPr>
          <w:color w:val="173840"/>
          <w:sz w:val="24"/>
          <w:szCs w:val="24"/>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color w:val="173840"/>
          <w:sz w:val="24"/>
          <w:szCs w:val="24"/>
        </w:rPr>
      </w:pPr>
      <w:r w:rsidDel="00000000" w:rsidR="00000000" w:rsidRPr="00000000">
        <w:rPr>
          <w:rtl w:val="0"/>
        </w:rPr>
      </w:r>
    </w:p>
    <w:tbl>
      <w:tblPr>
        <w:tblStyle w:val="Table10"/>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Pr>
              <w:drawing>
                <wp:inline distB="114300" distT="114300" distL="114300" distR="114300">
                  <wp:extent cx="1790700" cy="1778000"/>
                  <wp:effectExtent b="0" l="0" r="0" t="0"/>
                  <wp:docPr id="8"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17907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240" w:lineRule="auto"/>
              <w:jc w:val="left"/>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73">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Acacia Berry</w:t>
            </w:r>
          </w:p>
          <w:p w:rsidR="00000000" w:rsidDel="00000000" w:rsidP="00000000" w:rsidRDefault="00000000" w:rsidRPr="00000000" w14:paraId="00000074">
            <w:pPr>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75">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Founder, Archaeological Analytics</w:t>
            </w:r>
          </w:p>
        </w:tc>
        <w:tc>
          <w:tcPr>
            <w:shd w:fill="auto" w:val="clear"/>
            <w:tcMar>
              <w:top w:w="144.0" w:type="dxa"/>
              <w:left w:w="144.0" w:type="dxa"/>
              <w:bottom w:w="144.0" w:type="dxa"/>
              <w:right w:w="144.0" w:type="dxa"/>
            </w:tcMar>
          </w:tcPr>
          <w:p w:rsidR="00000000" w:rsidDel="00000000" w:rsidP="00000000" w:rsidRDefault="00000000" w:rsidRPr="00000000" w14:paraId="00000076">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Acacia Berry is the founder of Archaeological Analytics, a company that supports U.S. and Canadian cultural heritage on the web and social media. She is a trained archaeologist with 15 years of experience doing fieldwork, managing collections, and creating public programming for the American Museum of Natural History, NYC’s Landmarks Preservation Commission, and other cultural heritage firms in the tri-state area. Following her last job as a digital collections assistant in 2015, Acacia became a digital strategist and built Archaeological Analytics to act as a support network for cultural organizations and their digital assets.</w:t>
            </w:r>
          </w:p>
        </w:tc>
      </w:tr>
      <w:tr>
        <w:trPr>
          <w:cantSplit w:val="0"/>
          <w:trHeight w:val="713.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78">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Technical Workshop 2: Building Digital Strategies and Interpreting Social Media Analytics</w:t>
            </w:r>
          </w:p>
        </w:tc>
      </w:tr>
    </w:tbl>
    <w:p w:rsidR="00000000" w:rsidDel="00000000" w:rsidP="00000000" w:rsidRDefault="00000000" w:rsidRPr="00000000" w14:paraId="00000079">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7A">
      <w:pPr>
        <w:rPr>
          <w:color w:val="173840"/>
        </w:rPr>
      </w:pPr>
      <w:r w:rsidDel="00000000" w:rsidR="00000000" w:rsidRPr="00000000">
        <w:rPr>
          <w:rtl w:val="0"/>
        </w:rPr>
      </w:r>
    </w:p>
    <w:tbl>
      <w:tblPr>
        <w:tblStyle w:val="Table11"/>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76425" cy="1879600"/>
                  <wp:effectExtent b="0" l="0" r="0" t="0"/>
                  <wp:docPr id="12"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1876425"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7D">
            <w:pPr>
              <w:widowControl w:val="0"/>
              <w:shd w:fill="ffffff" w:val="clear"/>
              <w:spacing w:line="240" w:lineRule="auto"/>
              <w:jc w:val="center"/>
              <w:rPr>
                <w:rFonts w:ascii="Helvetica Neue" w:cs="Helvetica Neue" w:eastAsia="Helvetica Neue" w:hAnsi="Helvetica Neue"/>
                <w:b w:val="1"/>
                <w:color w:val="283c46"/>
              </w:rPr>
            </w:pPr>
            <w:r w:rsidDel="00000000" w:rsidR="00000000" w:rsidRPr="00000000">
              <w:rPr>
                <w:rFonts w:ascii="Helvetica Neue" w:cs="Helvetica Neue" w:eastAsia="Helvetica Neue" w:hAnsi="Helvetica Neue"/>
                <w:b w:val="1"/>
                <w:color w:val="283c46"/>
                <w:rtl w:val="0"/>
              </w:rPr>
              <w:t xml:space="preserve">Dana Allen-Greil</w:t>
            </w:r>
          </w:p>
          <w:p w:rsidR="00000000" w:rsidDel="00000000" w:rsidP="00000000" w:rsidRDefault="00000000" w:rsidRPr="00000000" w14:paraId="0000007E">
            <w:pPr>
              <w:widowControl w:val="0"/>
              <w:shd w:fill="ffffff" w:val="clear"/>
              <w:spacing w:line="240" w:lineRule="auto"/>
              <w:jc w:val="center"/>
              <w:rPr>
                <w:rFonts w:ascii="Helvetica Neue" w:cs="Helvetica Neue" w:eastAsia="Helvetica Neue" w:hAnsi="Helvetica Neue"/>
                <w:b w:val="1"/>
                <w:color w:val="283c46"/>
              </w:rPr>
            </w:pPr>
            <w:r w:rsidDel="00000000" w:rsidR="00000000" w:rsidRPr="00000000">
              <w:rPr>
                <w:rtl w:val="0"/>
              </w:rPr>
            </w:r>
          </w:p>
          <w:p w:rsidR="00000000" w:rsidDel="00000000" w:rsidP="00000000" w:rsidRDefault="00000000" w:rsidRPr="00000000" w14:paraId="0000007F">
            <w:pPr>
              <w:widowControl w:val="0"/>
              <w:shd w:fill="ffffff" w:val="clear"/>
              <w:spacing w:line="240" w:lineRule="auto"/>
              <w:jc w:val="center"/>
              <w:rPr>
                <w:rFonts w:ascii="Helvetica Neue" w:cs="Helvetica Neue" w:eastAsia="Helvetica Neue" w:hAnsi="Helvetica Neue"/>
                <w:b w:val="1"/>
                <w:color w:val="283c46"/>
              </w:rPr>
            </w:pPr>
            <w:r w:rsidDel="00000000" w:rsidR="00000000" w:rsidRPr="00000000">
              <w:rPr>
                <w:rFonts w:ascii="Helvetica Neue" w:cs="Helvetica Neue" w:eastAsia="Helvetica Neue" w:hAnsi="Helvetica Neue"/>
                <w:b w:val="1"/>
                <w:color w:val="283c46"/>
                <w:rtl w:val="0"/>
              </w:rPr>
              <w:t xml:space="preserve">Vice President of Marketing,</w:t>
            </w:r>
          </w:p>
          <w:p w:rsidR="00000000" w:rsidDel="00000000" w:rsidP="00000000" w:rsidRDefault="00000000" w:rsidRPr="00000000" w14:paraId="00000080">
            <w:pPr>
              <w:widowControl w:val="0"/>
              <w:shd w:fill="ffffff" w:val="clear"/>
              <w:spacing w:line="240" w:lineRule="auto"/>
              <w:jc w:val="center"/>
              <w:rPr>
                <w:rFonts w:ascii="Helvetica Neue" w:cs="Helvetica Neue" w:eastAsia="Helvetica Neue" w:hAnsi="Helvetica Neue"/>
                <w:b w:val="1"/>
                <w:color w:val="283c46"/>
              </w:rPr>
            </w:pPr>
            <w:r w:rsidDel="00000000" w:rsidR="00000000" w:rsidRPr="00000000">
              <w:rPr>
                <w:rFonts w:ascii="Helvetica Neue" w:cs="Helvetica Neue" w:eastAsia="Helvetica Neue" w:hAnsi="Helvetica Neue"/>
                <w:b w:val="1"/>
                <w:color w:val="283c46"/>
                <w:rtl w:val="0"/>
              </w:rPr>
              <w:t xml:space="preserve">Monteray Bay Aquarium</w:t>
            </w:r>
          </w:p>
          <w:p w:rsidR="00000000" w:rsidDel="00000000" w:rsidP="00000000" w:rsidRDefault="00000000" w:rsidRPr="00000000" w14:paraId="00000081">
            <w:pPr>
              <w:widowControl w:val="0"/>
              <w:shd w:fill="ffffff" w:val="clear"/>
              <w:spacing w:line="240" w:lineRule="auto"/>
              <w:jc w:val="center"/>
              <w:rPr>
                <w:rFonts w:ascii="Helvetica Neue" w:cs="Helvetica Neue" w:eastAsia="Helvetica Neue" w:hAnsi="Helvetica Neue"/>
                <w:b w:val="1"/>
                <w:color w:val="283c46"/>
              </w:rPr>
            </w:pPr>
            <w:r w:rsidDel="00000000" w:rsidR="00000000" w:rsidRPr="00000000">
              <w:rPr>
                <w:rtl w:val="0"/>
              </w:rPr>
            </w:r>
          </w:p>
          <w:p w:rsidR="00000000" w:rsidDel="00000000" w:rsidP="00000000" w:rsidRDefault="00000000" w:rsidRPr="00000000" w14:paraId="00000082">
            <w:pPr>
              <w:widowControl w:val="0"/>
              <w:shd w:fill="ffffff" w:val="clear"/>
              <w:spacing w:line="240" w:lineRule="auto"/>
              <w:jc w:val="center"/>
              <w:rPr>
                <w:rFonts w:ascii="Open Sans" w:cs="Open Sans" w:eastAsia="Open Sans" w:hAnsi="Open Sans"/>
                <w:b w:val="1"/>
                <w:color w:val="173840"/>
              </w:rPr>
            </w:pPr>
            <w:r w:rsidDel="00000000" w:rsidR="00000000" w:rsidRPr="00000000">
              <w:rPr>
                <w:rFonts w:ascii="Helvetica Neue" w:cs="Helvetica Neue" w:eastAsia="Helvetica Neue" w:hAnsi="Helvetica Neue"/>
                <w:b w:val="1"/>
                <w:color w:val="283c46"/>
                <w:rtl w:val="0"/>
              </w:rPr>
              <w:t xml:space="preserve">Monterey, California</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83">
            <w:pPr>
              <w:widowControl w:val="0"/>
              <w:shd w:fill="ffffff" w:val="clear"/>
              <w:spacing w:line="240" w:lineRule="auto"/>
              <w:rPr>
                <w:rFonts w:ascii="Open Sans" w:cs="Open Sans" w:eastAsia="Open Sans" w:hAnsi="Open Sans"/>
                <w:color w:val="283c46"/>
                <w:sz w:val="24"/>
                <w:szCs w:val="24"/>
              </w:rPr>
            </w:pPr>
            <w:r w:rsidDel="00000000" w:rsidR="00000000" w:rsidRPr="00000000">
              <w:rPr>
                <w:rFonts w:ascii="Open Sans" w:cs="Open Sans" w:eastAsia="Open Sans" w:hAnsi="Open Sans"/>
                <w:color w:val="283c46"/>
                <w:sz w:val="24"/>
                <w:szCs w:val="24"/>
                <w:rtl w:val="0"/>
              </w:rPr>
              <w:t xml:space="preserve">Dana Allen-Greil is Vice President of Marketing at the Monterey Bay Aquarium. Dana has led web and social media efforts at the National Archives, National Gallery of Art, Ogilvy Public Relations, the Smithsonian’s National Museum of American History, and the Kaiser Family Foundation. Dana holds a B.A. in English from St. Mary’s College of Maryland and an M.A. in Museum Studies from George Washington University. She has taught graduate museum studies courses for Johns Hopkins University, Georgetown University, George Washington University, and Tufts University and served on the boards of the Museum Computer Network (MCN) and the Mid-Atlantic Association of Museums (MAAM).</w:t>
            </w:r>
          </w:p>
        </w:tc>
      </w:tr>
      <w:tr>
        <w:trPr>
          <w:cantSplit w:val="0"/>
          <w:trHeight w:val="6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Open Sans" w:cs="Open Sans" w:eastAsia="Open Sans" w:hAnsi="Open Sans"/>
                <w:b w:val="1"/>
                <w:color w:val="173840"/>
                <w:sz w:val="24"/>
                <w:szCs w:val="24"/>
                <w:rtl w:val="0"/>
              </w:rPr>
              <w:t xml:space="preserve">Webinar(s)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85">
            <w:pPr>
              <w:widowControl w:val="0"/>
              <w:shd w:fill="ffffff" w:val="clear"/>
              <w:spacing w:line="240" w:lineRule="auto"/>
              <w:rPr>
                <w:rFonts w:ascii="Helvetica Neue" w:cs="Helvetica Neue" w:eastAsia="Helvetica Neue" w:hAnsi="Helvetica Neue"/>
                <w:color w:val="283c46"/>
                <w:sz w:val="24"/>
                <w:szCs w:val="24"/>
              </w:rPr>
            </w:pPr>
            <w:r w:rsidDel="00000000" w:rsidR="00000000" w:rsidRPr="00000000">
              <w:rPr>
                <w:rFonts w:ascii="Helvetica Neue" w:cs="Helvetica Neue" w:eastAsia="Helvetica Neue" w:hAnsi="Helvetica Neue"/>
                <w:color w:val="283c46"/>
                <w:sz w:val="24"/>
                <w:szCs w:val="24"/>
                <w:rtl w:val="0"/>
              </w:rPr>
              <w:t xml:space="preserve">Technical Workshop 3: Using Web Analytics to Understand Audiences and Optimize Your Efforts</w:t>
            </w:r>
          </w:p>
        </w:tc>
      </w:tr>
    </w:tbl>
    <w:p w:rsidR="00000000" w:rsidDel="00000000" w:rsidP="00000000" w:rsidRDefault="00000000" w:rsidRPr="00000000" w14:paraId="00000086">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87">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Created by the Museum Learning Hub.</w:t>
      </w:r>
    </w:p>
    <w:p w:rsidR="00000000" w:rsidDel="00000000" w:rsidP="00000000" w:rsidRDefault="00000000" w:rsidRPr="00000000" w14:paraId="00000088">
      <w:pPr>
        <w:pageBreakBefore w:val="0"/>
        <w:rPr>
          <w:rFonts w:ascii="Open Sans" w:cs="Open Sans" w:eastAsia="Open Sans" w:hAnsi="Open Sans"/>
          <w:b w:val="1"/>
          <w:color w:val="173840"/>
          <w:sz w:val="50"/>
          <w:szCs w:val="50"/>
        </w:rPr>
      </w:pPr>
      <w:r w:rsidDel="00000000" w:rsidR="00000000" w:rsidRPr="00000000">
        <w:rPr>
          <w:rFonts w:ascii="Open Sans" w:cs="Open Sans" w:eastAsia="Open Sans" w:hAnsi="Open Sans"/>
          <w:b w:val="1"/>
          <w:color w:val="173840"/>
          <w:sz w:val="20"/>
          <w:szCs w:val="20"/>
          <w:rtl w:val="0"/>
        </w:rPr>
        <w:t xml:space="preserve">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r w:rsidDel="00000000" w:rsidR="00000000" w:rsidRPr="00000000">
        <w:rPr>
          <w:rtl w:val="0"/>
        </w:rPr>
      </w:r>
    </w:p>
    <w:p w:rsidR="00000000" w:rsidDel="00000000" w:rsidP="00000000" w:rsidRDefault="00000000" w:rsidRPr="00000000" w14:paraId="00000089">
      <w:pPr>
        <w:pStyle w:val="Heading1"/>
        <w:pageBreakBefore w:val="0"/>
        <w:rPr>
          <w:sz w:val="18"/>
          <w:szCs w:val="18"/>
        </w:rPr>
      </w:pPr>
      <w:bookmarkStart w:colFirst="0" w:colLast="0" w:name="_en1xm17aa5ik" w:id="6"/>
      <w:bookmarkEnd w:id="6"/>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1"/>
        <w:pageBreakBefore w:val="0"/>
        <w:rPr/>
      </w:pPr>
      <w:bookmarkStart w:colFirst="0" w:colLast="0" w:name="_fd074t98xyqp"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8B">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p>
    <w:p w:rsidR="00000000" w:rsidDel="00000000" w:rsidP="00000000" w:rsidRDefault="00000000" w:rsidRPr="00000000" w14:paraId="0000008C">
      <w:pPr>
        <w:pageBreakBefore w:val="0"/>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8D">
      <w:pPr>
        <w:pageBreakBefore w:val="0"/>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8E">
      <w:pPr>
        <w:pageBreakBefore w:val="0"/>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2U, Inc. - </w:t>
      </w:r>
      <w:hyperlink r:id="rId21">
        <w:r w:rsidDel="00000000" w:rsidR="00000000" w:rsidRPr="00000000">
          <w:rPr>
            <w:rFonts w:ascii="Open Sans" w:cs="Open Sans" w:eastAsia="Open Sans" w:hAnsi="Open Sans"/>
            <w:color w:val="1155cc"/>
            <w:sz w:val="24"/>
            <w:szCs w:val="24"/>
            <w:u w:val="single"/>
            <w:rtl w:val="0"/>
          </w:rPr>
          <w:t xml:space="preserve">What is Data Analytics?</w:t>
        </w:r>
      </w:hyperlink>
      <w:r w:rsidDel="00000000" w:rsidR="00000000" w:rsidRPr="00000000">
        <w:rPr>
          <w:rtl w:val="0"/>
        </w:rPr>
      </w:r>
    </w:p>
    <w:p w:rsidR="00000000" w:rsidDel="00000000" w:rsidP="00000000" w:rsidRDefault="00000000" w:rsidRPr="00000000" w14:paraId="0000008F">
      <w:pPr>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Harvard Business Review - </w:t>
      </w:r>
      <w:hyperlink r:id="rId22">
        <w:r w:rsidDel="00000000" w:rsidR="00000000" w:rsidRPr="00000000">
          <w:rPr>
            <w:rFonts w:ascii="Open Sans" w:cs="Open Sans" w:eastAsia="Open Sans" w:hAnsi="Open Sans"/>
            <w:color w:val="1155cc"/>
            <w:sz w:val="24"/>
            <w:szCs w:val="24"/>
            <w:u w:val="single"/>
            <w:rtl w:val="0"/>
          </w:rPr>
          <w:t xml:space="preserve">What’s Your Data Strategy?</w:t>
        </w:r>
      </w:hyperlink>
      <w:r w:rsidDel="00000000" w:rsidR="00000000" w:rsidRPr="00000000">
        <w:rPr>
          <w:rtl w:val="0"/>
        </w:rPr>
      </w:r>
    </w:p>
    <w:p w:rsidR="00000000" w:rsidDel="00000000" w:rsidP="00000000" w:rsidRDefault="00000000" w:rsidRPr="00000000" w14:paraId="00000090">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How museums use data</w:t>
      </w:r>
    </w:p>
    <w:p w:rsidR="00000000" w:rsidDel="00000000" w:rsidP="00000000" w:rsidRDefault="00000000" w:rsidRPr="00000000" w14:paraId="00000091">
      <w:pPr>
        <w:pageBreakBefore w:val="0"/>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Museum Next - </w:t>
      </w:r>
      <w:hyperlink r:id="rId23">
        <w:r w:rsidDel="00000000" w:rsidR="00000000" w:rsidRPr="00000000">
          <w:rPr>
            <w:rFonts w:ascii="Open Sans" w:cs="Open Sans" w:eastAsia="Open Sans" w:hAnsi="Open Sans"/>
            <w:color w:val="1155cc"/>
            <w:sz w:val="24"/>
            <w:szCs w:val="24"/>
            <w:u w:val="single"/>
            <w:rtl w:val="0"/>
          </w:rPr>
          <w:t xml:space="preserve">Big Data and Museums</w:t>
        </w:r>
      </w:hyperlink>
      <w:r w:rsidDel="00000000" w:rsidR="00000000" w:rsidRPr="00000000">
        <w:rPr>
          <w:rtl w:val="0"/>
        </w:rPr>
      </w:r>
    </w:p>
    <w:p w:rsidR="00000000" w:rsidDel="00000000" w:rsidP="00000000" w:rsidRDefault="00000000" w:rsidRPr="00000000" w14:paraId="00000092">
      <w:pPr>
        <w:pageBreakBefore w:val="0"/>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TechTarget - </w:t>
      </w:r>
      <w:hyperlink r:id="rId24">
        <w:r w:rsidDel="00000000" w:rsidR="00000000" w:rsidRPr="00000000">
          <w:rPr>
            <w:rFonts w:ascii="Open Sans" w:cs="Open Sans" w:eastAsia="Open Sans" w:hAnsi="Open Sans"/>
            <w:color w:val="1155cc"/>
            <w:sz w:val="24"/>
            <w:szCs w:val="24"/>
            <w:u w:val="single"/>
            <w:rtl w:val="0"/>
          </w:rPr>
          <w:t xml:space="preserve">Museums and data: A powerful combination</w:t>
        </w:r>
      </w:hyperlink>
      <w:r w:rsidDel="00000000" w:rsidR="00000000" w:rsidRPr="00000000">
        <w:rPr>
          <w:rtl w:val="0"/>
        </w:rPr>
      </w:r>
    </w:p>
    <w:p w:rsidR="00000000" w:rsidDel="00000000" w:rsidP="00000000" w:rsidRDefault="00000000" w:rsidRPr="00000000" w14:paraId="00000093">
      <w:pPr>
        <w:pageBreakBefore w:val="0"/>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Medium - </w:t>
      </w:r>
      <w:hyperlink r:id="rId25">
        <w:r w:rsidDel="00000000" w:rsidR="00000000" w:rsidRPr="00000000">
          <w:rPr>
            <w:rFonts w:ascii="Open Sans" w:cs="Open Sans" w:eastAsia="Open Sans" w:hAnsi="Open Sans"/>
            <w:color w:val="1155cc"/>
            <w:sz w:val="24"/>
            <w:szCs w:val="24"/>
            <w:u w:val="single"/>
            <w:rtl w:val="0"/>
          </w:rPr>
          <w:t xml:space="preserve">How 7 Museums Used Data Analytics to Fix Real Problems</w:t>
        </w:r>
      </w:hyperlink>
      <w:r w:rsidDel="00000000" w:rsidR="00000000" w:rsidRPr="00000000">
        <w:rPr>
          <w:rtl w:val="0"/>
        </w:rPr>
      </w:r>
    </w:p>
    <w:p w:rsidR="00000000" w:rsidDel="00000000" w:rsidP="00000000" w:rsidRDefault="00000000" w:rsidRPr="00000000" w14:paraId="00000094">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Usability Testing</w:t>
      </w:r>
    </w:p>
    <w:p w:rsidR="00000000" w:rsidDel="00000000" w:rsidP="00000000" w:rsidRDefault="00000000" w:rsidRPr="00000000" w14:paraId="00000095">
      <w:pPr>
        <w:numPr>
          <w:ilvl w:val="1"/>
          <w:numId w:val="3"/>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Nielson Norman Group - </w:t>
      </w:r>
      <w:hyperlink r:id="rId26">
        <w:r w:rsidDel="00000000" w:rsidR="00000000" w:rsidRPr="00000000">
          <w:rPr>
            <w:rFonts w:ascii="Open Sans" w:cs="Open Sans" w:eastAsia="Open Sans" w:hAnsi="Open Sans"/>
            <w:color w:val="1155cc"/>
            <w:sz w:val="24"/>
            <w:szCs w:val="24"/>
            <w:u w:val="single"/>
            <w:rtl w:val="0"/>
          </w:rPr>
          <w:t xml:space="preserve">When to Use Which User-Experience Research Methods</w:t>
        </w:r>
      </w:hyperlink>
      <w:r w:rsidDel="00000000" w:rsidR="00000000" w:rsidRPr="00000000">
        <w:rPr>
          <w:rtl w:val="0"/>
        </w:rPr>
      </w:r>
    </w:p>
    <w:p w:rsidR="00000000" w:rsidDel="00000000" w:rsidP="00000000" w:rsidRDefault="00000000" w:rsidRPr="00000000" w14:paraId="00000096">
      <w:pPr>
        <w:pageBreakBefore w:val="0"/>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Shane Doyle - </w:t>
      </w:r>
      <w:hyperlink r:id="rId27">
        <w:r w:rsidDel="00000000" w:rsidR="00000000" w:rsidRPr="00000000">
          <w:rPr>
            <w:rFonts w:ascii="Open Sans" w:cs="Open Sans" w:eastAsia="Open Sans" w:hAnsi="Open Sans"/>
            <w:color w:val="1155cc"/>
            <w:sz w:val="24"/>
            <w:szCs w:val="24"/>
            <w:u w:val="single"/>
            <w:rtl w:val="0"/>
          </w:rPr>
          <w:t xml:space="preserve">How to perform unmoderated usability testing with Zoom</w:t>
        </w:r>
      </w:hyperlink>
      <w:r w:rsidDel="00000000" w:rsidR="00000000" w:rsidRPr="00000000">
        <w:rPr>
          <w:rtl w:val="0"/>
        </w:rPr>
      </w:r>
    </w:p>
    <w:p w:rsidR="00000000" w:rsidDel="00000000" w:rsidP="00000000" w:rsidRDefault="00000000" w:rsidRPr="00000000" w14:paraId="00000097">
      <w:pPr>
        <w:pageBreakBefore w:val="0"/>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Optimizely - </w:t>
      </w:r>
      <w:hyperlink r:id="rId28">
        <w:r w:rsidDel="00000000" w:rsidR="00000000" w:rsidRPr="00000000">
          <w:rPr>
            <w:rFonts w:ascii="Open Sans" w:cs="Open Sans" w:eastAsia="Open Sans" w:hAnsi="Open Sans"/>
            <w:color w:val="1155cc"/>
            <w:sz w:val="24"/>
            <w:szCs w:val="24"/>
            <w:u w:val="single"/>
            <w:rtl w:val="0"/>
          </w:rPr>
          <w:t xml:space="preserve">A/B testing</w:t>
        </w:r>
      </w:hyperlink>
      <w:r w:rsidDel="00000000" w:rsidR="00000000" w:rsidRPr="00000000">
        <w:rPr>
          <w:rtl w:val="0"/>
        </w:rPr>
      </w:r>
    </w:p>
    <w:p w:rsidR="00000000" w:rsidDel="00000000" w:rsidP="00000000" w:rsidRDefault="00000000" w:rsidRPr="00000000" w14:paraId="00000098">
      <w:pPr>
        <w:pageBreakBefore w:val="0"/>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Google - </w:t>
      </w:r>
      <w:hyperlink r:id="rId29">
        <w:r w:rsidDel="00000000" w:rsidR="00000000" w:rsidRPr="00000000">
          <w:rPr>
            <w:rFonts w:ascii="Open Sans" w:cs="Open Sans" w:eastAsia="Open Sans" w:hAnsi="Open Sans"/>
            <w:color w:val="1155cc"/>
            <w:sz w:val="24"/>
            <w:szCs w:val="24"/>
            <w:u w:val="single"/>
            <w:rtl w:val="0"/>
          </w:rPr>
          <w:t xml:space="preserve">About Optimize</w:t>
        </w:r>
      </w:hyperlink>
      <w:r w:rsidDel="00000000" w:rsidR="00000000" w:rsidRPr="00000000">
        <w:rPr>
          <w:rtl w:val="0"/>
        </w:rPr>
      </w:r>
    </w:p>
    <w:p w:rsidR="00000000" w:rsidDel="00000000" w:rsidP="00000000" w:rsidRDefault="00000000" w:rsidRPr="00000000" w14:paraId="00000099">
      <w:pPr>
        <w:pageBreakBefore w:val="0"/>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UX Matters - </w:t>
      </w:r>
      <w:hyperlink r:id="rId30">
        <w:r w:rsidDel="00000000" w:rsidR="00000000" w:rsidRPr="00000000">
          <w:rPr>
            <w:rFonts w:ascii="Open Sans" w:cs="Open Sans" w:eastAsia="Open Sans" w:hAnsi="Open Sans"/>
            <w:color w:val="1155cc"/>
            <w:sz w:val="24"/>
            <w:szCs w:val="24"/>
            <w:u w:val="single"/>
            <w:rtl w:val="0"/>
          </w:rPr>
          <w:t xml:space="preserve">Dancing with the Cards: Quick-and-Dirty Analysis of Card-Sorting Data</w:t>
        </w:r>
      </w:hyperlink>
      <w:r w:rsidDel="00000000" w:rsidR="00000000" w:rsidRPr="00000000">
        <w:rPr>
          <w:rtl w:val="0"/>
        </w:rPr>
      </w:r>
    </w:p>
    <w:p w:rsidR="00000000" w:rsidDel="00000000" w:rsidP="00000000" w:rsidRDefault="00000000" w:rsidRPr="00000000" w14:paraId="0000009A">
      <w:pPr>
        <w:numPr>
          <w:ilvl w:val="1"/>
          <w:numId w:val="3"/>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Techradar - </w:t>
      </w:r>
      <w:hyperlink r:id="rId31">
        <w:r w:rsidDel="00000000" w:rsidR="00000000" w:rsidRPr="00000000">
          <w:rPr>
            <w:rFonts w:ascii="Open Sans" w:cs="Open Sans" w:eastAsia="Open Sans" w:hAnsi="Open Sans"/>
            <w:color w:val="1155cc"/>
            <w:sz w:val="24"/>
            <w:szCs w:val="24"/>
            <w:u w:val="single"/>
            <w:rtl w:val="0"/>
          </w:rPr>
          <w:t xml:space="preserve">Best survey tools in 2021</w:t>
        </w:r>
      </w:hyperlink>
      <w:r w:rsidDel="00000000" w:rsidR="00000000" w:rsidRPr="00000000">
        <w:rPr>
          <w:rtl w:val="0"/>
        </w:rPr>
      </w:r>
    </w:p>
    <w:p w:rsidR="00000000" w:rsidDel="00000000" w:rsidP="00000000" w:rsidRDefault="00000000" w:rsidRPr="00000000" w14:paraId="0000009B">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Rev - </w:t>
      </w:r>
      <w:hyperlink r:id="rId32">
        <w:r w:rsidDel="00000000" w:rsidR="00000000" w:rsidRPr="00000000">
          <w:rPr>
            <w:rFonts w:ascii="Open Sans" w:cs="Open Sans" w:eastAsia="Open Sans" w:hAnsi="Open Sans"/>
            <w:color w:val="1155cc"/>
            <w:sz w:val="24"/>
            <w:szCs w:val="24"/>
            <w:u w:val="single"/>
            <w:rtl w:val="0"/>
          </w:rPr>
          <w:t xml:space="preserve">How to Analyze Interview Transcripts in Qualitative Research</w:t>
        </w:r>
      </w:hyperlink>
      <w:r w:rsidDel="00000000" w:rsidR="00000000" w:rsidRPr="00000000">
        <w:rPr>
          <w:rtl w:val="0"/>
        </w:rPr>
      </w:r>
    </w:p>
    <w:p w:rsidR="00000000" w:rsidDel="00000000" w:rsidP="00000000" w:rsidRDefault="00000000" w:rsidRPr="00000000" w14:paraId="0000009C">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Qualtrics - </w:t>
      </w:r>
      <w:hyperlink r:id="rId33">
        <w:r w:rsidDel="00000000" w:rsidR="00000000" w:rsidRPr="00000000">
          <w:rPr>
            <w:rFonts w:ascii="Open Sans" w:cs="Open Sans" w:eastAsia="Open Sans" w:hAnsi="Open Sans"/>
            <w:color w:val="1155cc"/>
            <w:sz w:val="24"/>
            <w:szCs w:val="24"/>
            <w:u w:val="single"/>
            <w:rtl w:val="0"/>
          </w:rPr>
          <w:t xml:space="preserve">Survey data analysis: Best practices, helpful tips, and our favorite tools</w:t>
        </w:r>
      </w:hyperlink>
      <w:r w:rsidDel="00000000" w:rsidR="00000000" w:rsidRPr="00000000">
        <w:rPr>
          <w:rtl w:val="0"/>
        </w:rPr>
      </w:r>
    </w:p>
    <w:p w:rsidR="00000000" w:rsidDel="00000000" w:rsidP="00000000" w:rsidRDefault="00000000" w:rsidRPr="00000000" w14:paraId="0000009D">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Pointillist - </w:t>
      </w:r>
      <w:hyperlink r:id="rId34">
        <w:r w:rsidDel="00000000" w:rsidR="00000000" w:rsidRPr="00000000">
          <w:rPr>
            <w:rFonts w:ascii="Open Sans" w:cs="Open Sans" w:eastAsia="Open Sans" w:hAnsi="Open Sans"/>
            <w:color w:val="1155cc"/>
            <w:sz w:val="24"/>
            <w:szCs w:val="24"/>
            <w:u w:val="single"/>
            <w:rtl w:val="0"/>
          </w:rPr>
          <w:t xml:space="preserve">​​Everything You Need to Know about Customer Journey Analytics</w:t>
        </w:r>
      </w:hyperlink>
      <w:r w:rsidDel="00000000" w:rsidR="00000000" w:rsidRPr="00000000">
        <w:rPr>
          <w:rtl w:val="0"/>
        </w:rPr>
      </w:r>
    </w:p>
    <w:p w:rsidR="00000000" w:rsidDel="00000000" w:rsidP="00000000" w:rsidRDefault="00000000" w:rsidRPr="00000000" w14:paraId="0000009E">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Askattest - </w:t>
      </w:r>
      <w:hyperlink r:id="rId35">
        <w:r w:rsidDel="00000000" w:rsidR="00000000" w:rsidRPr="00000000">
          <w:rPr>
            <w:rFonts w:ascii="Open Sans" w:cs="Open Sans" w:eastAsia="Open Sans" w:hAnsi="Open Sans"/>
            <w:color w:val="1155cc"/>
            <w:sz w:val="24"/>
            <w:szCs w:val="24"/>
            <w:u w:val="single"/>
            <w:rtl w:val="0"/>
          </w:rPr>
          <w:t xml:space="preserve">6 of The Best Market Research Tools for 2021</w:t>
        </w:r>
      </w:hyperlink>
      <w:r w:rsidDel="00000000" w:rsidR="00000000" w:rsidRPr="00000000">
        <w:rPr>
          <w:rtl w:val="0"/>
        </w:rPr>
      </w:r>
    </w:p>
    <w:p w:rsidR="00000000" w:rsidDel="00000000" w:rsidP="00000000" w:rsidRDefault="00000000" w:rsidRPr="00000000" w14:paraId="0000009F">
      <w:pPr>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MuseWeb - </w:t>
      </w:r>
      <w:hyperlink r:id="rId36">
        <w:r w:rsidDel="00000000" w:rsidR="00000000" w:rsidRPr="00000000">
          <w:rPr>
            <w:rFonts w:ascii="Open Sans" w:cs="Open Sans" w:eastAsia="Open Sans" w:hAnsi="Open Sans"/>
            <w:color w:val="1155cc"/>
            <w:sz w:val="24"/>
            <w:szCs w:val="24"/>
            <w:u w:val="single"/>
            <w:rtl w:val="0"/>
          </w:rPr>
          <w:t xml:space="preserve">The Met’s Object Page: Towards a New Synthesis of Scholarship and Storytelling</w:t>
        </w:r>
      </w:hyperlink>
      <w:r w:rsidDel="00000000" w:rsidR="00000000" w:rsidRPr="00000000">
        <w:rPr>
          <w:rtl w:val="0"/>
        </w:rPr>
      </w:r>
    </w:p>
    <w:p w:rsidR="00000000" w:rsidDel="00000000" w:rsidP="00000000" w:rsidRDefault="00000000" w:rsidRPr="00000000" w14:paraId="000000A0">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Adoric - </w:t>
      </w:r>
      <w:hyperlink r:id="rId37">
        <w:r w:rsidDel="00000000" w:rsidR="00000000" w:rsidRPr="00000000">
          <w:rPr>
            <w:rFonts w:ascii="Open Sans" w:cs="Open Sans" w:eastAsia="Open Sans" w:hAnsi="Open Sans"/>
            <w:color w:val="1155cc"/>
            <w:sz w:val="24"/>
            <w:szCs w:val="24"/>
            <w:u w:val="single"/>
            <w:rtl w:val="0"/>
          </w:rPr>
          <w:t xml:space="preserve">25 Hacks to Convert Your Traffic Into Leads and Sales</w:t>
        </w:r>
      </w:hyperlink>
      <w:r w:rsidDel="00000000" w:rsidR="00000000" w:rsidRPr="00000000">
        <w:rPr>
          <w:rtl w:val="0"/>
        </w:rPr>
      </w:r>
    </w:p>
    <w:p w:rsidR="00000000" w:rsidDel="00000000" w:rsidP="00000000" w:rsidRDefault="00000000" w:rsidRPr="00000000" w14:paraId="000000A1">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Social Media</w:t>
      </w:r>
    </w:p>
    <w:p w:rsidR="00000000" w:rsidDel="00000000" w:rsidP="00000000" w:rsidRDefault="00000000" w:rsidRPr="00000000" w14:paraId="000000A2">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Hubspot</w:t>
      </w:r>
    </w:p>
    <w:p w:rsidR="00000000" w:rsidDel="00000000" w:rsidP="00000000" w:rsidRDefault="00000000" w:rsidRPr="00000000" w14:paraId="000000A3">
      <w:pPr>
        <w:numPr>
          <w:ilvl w:val="2"/>
          <w:numId w:val="3"/>
        </w:numPr>
        <w:ind w:left="2160" w:hanging="360"/>
        <w:rPr>
          <w:rFonts w:ascii="Open Sans" w:cs="Open Sans" w:eastAsia="Open Sans" w:hAnsi="Open Sans"/>
          <w:color w:val="173840"/>
          <w:sz w:val="24"/>
          <w:szCs w:val="24"/>
          <w:u w:val="none"/>
        </w:rPr>
      </w:pPr>
      <w:hyperlink r:id="rId38">
        <w:r w:rsidDel="00000000" w:rsidR="00000000" w:rsidRPr="00000000">
          <w:rPr>
            <w:rFonts w:ascii="Open Sans" w:cs="Open Sans" w:eastAsia="Open Sans" w:hAnsi="Open Sans"/>
            <w:color w:val="1155cc"/>
            <w:sz w:val="24"/>
            <w:szCs w:val="24"/>
            <w:u w:val="single"/>
            <w:rtl w:val="0"/>
          </w:rPr>
          <w:t xml:space="preserve">What a Social Media Target Audience Is and How to Find It</w:t>
        </w:r>
      </w:hyperlink>
      <w:r w:rsidDel="00000000" w:rsidR="00000000" w:rsidRPr="00000000">
        <w:rPr>
          <w:rtl w:val="0"/>
        </w:rPr>
      </w:r>
    </w:p>
    <w:p w:rsidR="00000000" w:rsidDel="00000000" w:rsidP="00000000" w:rsidRDefault="00000000" w:rsidRPr="00000000" w14:paraId="000000A4">
      <w:pPr>
        <w:numPr>
          <w:ilvl w:val="2"/>
          <w:numId w:val="3"/>
        </w:numPr>
        <w:ind w:left="2160" w:hanging="360"/>
        <w:rPr>
          <w:rFonts w:ascii="Open Sans" w:cs="Open Sans" w:eastAsia="Open Sans" w:hAnsi="Open Sans"/>
          <w:color w:val="173840"/>
          <w:sz w:val="24"/>
          <w:szCs w:val="24"/>
          <w:u w:val="none"/>
        </w:rPr>
      </w:pPr>
      <w:hyperlink r:id="rId39">
        <w:r w:rsidDel="00000000" w:rsidR="00000000" w:rsidRPr="00000000">
          <w:rPr>
            <w:rFonts w:ascii="Open Sans" w:cs="Open Sans" w:eastAsia="Open Sans" w:hAnsi="Open Sans"/>
            <w:color w:val="1155cc"/>
            <w:sz w:val="24"/>
            <w:szCs w:val="24"/>
            <w:u w:val="single"/>
            <w:rtl w:val="0"/>
          </w:rPr>
          <w:t xml:space="preserve">How to Develop a Unique (&amp; Memorable) Brand Identity in 2021</w:t>
        </w:r>
      </w:hyperlink>
      <w:r w:rsidDel="00000000" w:rsidR="00000000" w:rsidRPr="00000000">
        <w:rPr>
          <w:rtl w:val="0"/>
        </w:rPr>
      </w:r>
    </w:p>
    <w:p w:rsidR="00000000" w:rsidDel="00000000" w:rsidP="00000000" w:rsidRDefault="00000000" w:rsidRPr="00000000" w14:paraId="000000A5">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Success Agency - </w:t>
      </w:r>
      <w:hyperlink r:id="rId40">
        <w:r w:rsidDel="00000000" w:rsidR="00000000" w:rsidRPr="00000000">
          <w:rPr>
            <w:rFonts w:ascii="Open Sans" w:cs="Open Sans" w:eastAsia="Open Sans" w:hAnsi="Open Sans"/>
            <w:color w:val="1155cc"/>
            <w:sz w:val="24"/>
            <w:szCs w:val="24"/>
            <w:u w:val="single"/>
            <w:rtl w:val="0"/>
          </w:rPr>
          <w:t xml:space="preserve">Sealing the Deal: 10 Ways to Create a Clickable Call-to-Action</w:t>
        </w:r>
      </w:hyperlink>
      <w:r w:rsidDel="00000000" w:rsidR="00000000" w:rsidRPr="00000000">
        <w:rPr>
          <w:rtl w:val="0"/>
        </w:rPr>
      </w:r>
    </w:p>
    <w:p w:rsidR="00000000" w:rsidDel="00000000" w:rsidP="00000000" w:rsidRDefault="00000000" w:rsidRPr="00000000" w14:paraId="000000A6">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Investopedia - </w:t>
      </w:r>
      <w:hyperlink r:id="rId41">
        <w:r w:rsidDel="00000000" w:rsidR="00000000" w:rsidRPr="00000000">
          <w:rPr>
            <w:rFonts w:ascii="Open Sans" w:cs="Open Sans" w:eastAsia="Open Sans" w:hAnsi="Open Sans"/>
            <w:color w:val="1155cc"/>
            <w:sz w:val="24"/>
            <w:szCs w:val="24"/>
            <w:u w:val="single"/>
            <w:rtl w:val="0"/>
          </w:rPr>
          <w:t xml:space="preserve">Best Social Media Management Software</w:t>
        </w:r>
      </w:hyperlink>
      <w:r w:rsidDel="00000000" w:rsidR="00000000" w:rsidRPr="00000000">
        <w:rPr>
          <w:rtl w:val="0"/>
        </w:rPr>
      </w:r>
    </w:p>
    <w:p w:rsidR="00000000" w:rsidDel="00000000" w:rsidP="00000000" w:rsidRDefault="00000000" w:rsidRPr="00000000" w14:paraId="000000A7">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Adobe - </w:t>
      </w:r>
      <w:hyperlink r:id="rId42">
        <w:r w:rsidDel="00000000" w:rsidR="00000000" w:rsidRPr="00000000">
          <w:rPr>
            <w:rFonts w:ascii="Open Sans" w:cs="Open Sans" w:eastAsia="Open Sans" w:hAnsi="Open Sans"/>
            <w:color w:val="1155cc"/>
            <w:sz w:val="24"/>
            <w:szCs w:val="24"/>
            <w:u w:val="single"/>
            <w:rtl w:val="0"/>
          </w:rPr>
          <w:t xml:space="preserve">Why You Need a Facebook Business Page: 6 Steps to Launch</w:t>
        </w:r>
      </w:hyperlink>
      <w:r w:rsidDel="00000000" w:rsidR="00000000" w:rsidRPr="00000000">
        <w:rPr>
          <w:rtl w:val="0"/>
        </w:rPr>
      </w:r>
    </w:p>
    <w:p w:rsidR="00000000" w:rsidDel="00000000" w:rsidP="00000000" w:rsidRDefault="00000000" w:rsidRPr="00000000" w14:paraId="000000A8">
      <w:pPr>
        <w:numPr>
          <w:ilvl w:val="1"/>
          <w:numId w:val="3"/>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YouTube - </w:t>
      </w:r>
      <w:hyperlink r:id="rId43">
        <w:r w:rsidDel="00000000" w:rsidR="00000000" w:rsidRPr="00000000">
          <w:rPr>
            <w:rFonts w:ascii="Open Sans" w:cs="Open Sans" w:eastAsia="Open Sans" w:hAnsi="Open Sans"/>
            <w:color w:val="1155cc"/>
            <w:sz w:val="24"/>
            <w:szCs w:val="24"/>
            <w:u w:val="single"/>
            <w:rtl w:val="0"/>
          </w:rPr>
          <w:t xml:space="preserve">How To Start a YouTube Channel 2021: Beginner's Guide to Growing from 0 Subscribers</w:t>
        </w:r>
      </w:hyperlink>
      <w:r w:rsidDel="00000000" w:rsidR="00000000" w:rsidRPr="00000000">
        <w:rPr>
          <w:rtl w:val="0"/>
        </w:rPr>
      </w:r>
    </w:p>
    <w:p w:rsidR="00000000" w:rsidDel="00000000" w:rsidP="00000000" w:rsidRDefault="00000000" w:rsidRPr="00000000" w14:paraId="000000A9">
      <w:pPr>
        <w:numPr>
          <w:ilvl w:val="1"/>
          <w:numId w:val="3"/>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McGaw.io - </w:t>
      </w:r>
      <w:hyperlink r:id="rId44">
        <w:r w:rsidDel="00000000" w:rsidR="00000000" w:rsidRPr="00000000">
          <w:rPr>
            <w:rFonts w:ascii="Open Sans" w:cs="Open Sans" w:eastAsia="Open Sans" w:hAnsi="Open Sans"/>
            <w:color w:val="1155cc"/>
            <w:sz w:val="24"/>
            <w:szCs w:val="24"/>
            <w:u w:val="single"/>
            <w:rtl w:val="0"/>
          </w:rPr>
          <w:t xml:space="preserve">The Dummies’ Guide To UTM Tracking For Google Analytics</w:t>
        </w:r>
      </w:hyperlink>
      <w:r w:rsidDel="00000000" w:rsidR="00000000" w:rsidRPr="00000000">
        <w:rPr>
          <w:rtl w:val="0"/>
        </w:rPr>
      </w:r>
    </w:p>
    <w:p w:rsidR="00000000" w:rsidDel="00000000" w:rsidP="00000000" w:rsidRDefault="00000000" w:rsidRPr="00000000" w14:paraId="000000AA">
      <w:pPr>
        <w:numPr>
          <w:ilvl w:val="1"/>
          <w:numId w:val="3"/>
        </w:numPr>
        <w:ind w:left="1440" w:hanging="360"/>
        <w:rPr>
          <w:rFonts w:ascii="Open Sans" w:cs="Open Sans" w:eastAsia="Open Sans" w:hAnsi="Open Sans"/>
          <w:color w:val="173840"/>
          <w:sz w:val="24"/>
          <w:szCs w:val="24"/>
          <w:u w:val="none"/>
        </w:rPr>
      </w:pPr>
      <w:r w:rsidDel="00000000" w:rsidR="00000000" w:rsidRPr="00000000">
        <w:rPr>
          <w:rtl w:val="0"/>
        </w:rPr>
      </w:r>
    </w:p>
    <w:p w:rsidR="00000000" w:rsidDel="00000000" w:rsidP="00000000" w:rsidRDefault="00000000" w:rsidRPr="00000000" w14:paraId="000000AB">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Social Key Performance Indicators (KPIs)</w:t>
      </w:r>
    </w:p>
    <w:p w:rsidR="00000000" w:rsidDel="00000000" w:rsidP="00000000" w:rsidRDefault="00000000" w:rsidRPr="00000000" w14:paraId="000000AC">
      <w:pPr>
        <w:numPr>
          <w:ilvl w:val="1"/>
          <w:numId w:val="3"/>
        </w:numPr>
        <w:ind w:left="1440" w:hanging="360"/>
        <w:rPr>
          <w:rFonts w:ascii="Open Sans" w:cs="Open Sans" w:eastAsia="Open Sans" w:hAnsi="Open Sans"/>
          <w:color w:val="173840"/>
          <w:sz w:val="24"/>
          <w:szCs w:val="24"/>
        </w:rPr>
      </w:pPr>
      <w:hyperlink r:id="rId45">
        <w:r w:rsidDel="00000000" w:rsidR="00000000" w:rsidRPr="00000000">
          <w:rPr>
            <w:rFonts w:ascii="Open Sans" w:cs="Open Sans" w:eastAsia="Open Sans" w:hAnsi="Open Sans"/>
            <w:color w:val="1155cc"/>
            <w:sz w:val="24"/>
            <w:szCs w:val="24"/>
            <w:u w:val="single"/>
            <w:rtl w:val="0"/>
          </w:rPr>
          <w:t xml:space="preserve">16 Facebook metrics every brand needs to track for success</w:t>
        </w:r>
      </w:hyperlink>
      <w:r w:rsidDel="00000000" w:rsidR="00000000" w:rsidRPr="00000000">
        <w:rPr>
          <w:rtl w:val="0"/>
        </w:rPr>
      </w:r>
    </w:p>
    <w:p w:rsidR="00000000" w:rsidDel="00000000" w:rsidP="00000000" w:rsidRDefault="00000000" w:rsidRPr="00000000" w14:paraId="000000AD">
      <w:pPr>
        <w:numPr>
          <w:ilvl w:val="1"/>
          <w:numId w:val="3"/>
        </w:numPr>
        <w:ind w:left="1440" w:hanging="360"/>
        <w:rPr>
          <w:rFonts w:ascii="Open Sans" w:cs="Open Sans" w:eastAsia="Open Sans" w:hAnsi="Open Sans"/>
          <w:color w:val="173840"/>
          <w:sz w:val="24"/>
          <w:szCs w:val="24"/>
        </w:rPr>
      </w:pPr>
      <w:hyperlink r:id="rId46">
        <w:r w:rsidDel="00000000" w:rsidR="00000000" w:rsidRPr="00000000">
          <w:rPr>
            <w:rFonts w:ascii="Open Sans" w:cs="Open Sans" w:eastAsia="Open Sans" w:hAnsi="Open Sans"/>
            <w:color w:val="1155cc"/>
            <w:sz w:val="24"/>
            <w:szCs w:val="24"/>
            <w:u w:val="single"/>
            <w:rtl w:val="0"/>
          </w:rPr>
          <w:t xml:space="preserve">How to Use Instagram Analytics to Grow Engagement and Followers</w:t>
        </w:r>
      </w:hyperlink>
      <w:r w:rsidDel="00000000" w:rsidR="00000000" w:rsidRPr="00000000">
        <w:rPr>
          <w:rtl w:val="0"/>
        </w:rPr>
      </w:r>
    </w:p>
    <w:p w:rsidR="00000000" w:rsidDel="00000000" w:rsidP="00000000" w:rsidRDefault="00000000" w:rsidRPr="00000000" w14:paraId="000000AE">
      <w:pPr>
        <w:numPr>
          <w:ilvl w:val="1"/>
          <w:numId w:val="3"/>
        </w:numPr>
        <w:ind w:left="1440" w:hanging="360"/>
        <w:rPr>
          <w:rFonts w:ascii="Open Sans" w:cs="Open Sans" w:eastAsia="Open Sans" w:hAnsi="Open Sans"/>
          <w:color w:val="173840"/>
          <w:sz w:val="24"/>
          <w:szCs w:val="24"/>
        </w:rPr>
      </w:pPr>
      <w:hyperlink r:id="rId47">
        <w:r w:rsidDel="00000000" w:rsidR="00000000" w:rsidRPr="00000000">
          <w:rPr>
            <w:rFonts w:ascii="Open Sans" w:cs="Open Sans" w:eastAsia="Open Sans" w:hAnsi="Open Sans"/>
            <w:color w:val="1155cc"/>
            <w:sz w:val="24"/>
            <w:szCs w:val="24"/>
            <w:u w:val="single"/>
            <w:rtl w:val="0"/>
          </w:rPr>
          <w:t xml:space="preserve">Twitter metrics: How &amp; why you should track them</w:t>
        </w:r>
      </w:hyperlink>
      <w:r w:rsidDel="00000000" w:rsidR="00000000" w:rsidRPr="00000000">
        <w:rPr>
          <w:rtl w:val="0"/>
        </w:rPr>
      </w:r>
    </w:p>
    <w:p w:rsidR="00000000" w:rsidDel="00000000" w:rsidP="00000000" w:rsidRDefault="00000000" w:rsidRPr="00000000" w14:paraId="000000AF">
      <w:pPr>
        <w:numPr>
          <w:ilvl w:val="1"/>
          <w:numId w:val="3"/>
        </w:numPr>
        <w:ind w:left="1440" w:hanging="360"/>
        <w:rPr>
          <w:rFonts w:ascii="Open Sans" w:cs="Open Sans" w:eastAsia="Open Sans" w:hAnsi="Open Sans"/>
          <w:color w:val="173840"/>
          <w:sz w:val="24"/>
          <w:szCs w:val="24"/>
        </w:rPr>
      </w:pPr>
      <w:hyperlink r:id="rId48">
        <w:r w:rsidDel="00000000" w:rsidR="00000000" w:rsidRPr="00000000">
          <w:rPr>
            <w:rFonts w:ascii="Open Sans" w:cs="Open Sans" w:eastAsia="Open Sans" w:hAnsi="Open Sans"/>
            <w:color w:val="1155cc"/>
            <w:sz w:val="24"/>
            <w:szCs w:val="24"/>
            <w:u w:val="single"/>
            <w:rtl w:val="0"/>
          </w:rPr>
          <w:t xml:space="preserve">YouTube - Understand audience engagement</w:t>
        </w:r>
      </w:hyperlink>
      <w:r w:rsidDel="00000000" w:rsidR="00000000" w:rsidRPr="00000000">
        <w:rPr>
          <w:rtl w:val="0"/>
        </w:rPr>
      </w:r>
    </w:p>
    <w:p w:rsidR="00000000" w:rsidDel="00000000" w:rsidP="00000000" w:rsidRDefault="00000000" w:rsidRPr="00000000" w14:paraId="000000B0">
      <w:pPr>
        <w:pageBreakBefore w:val="0"/>
        <w:rPr>
          <w:color w:val="173840"/>
        </w:rPr>
      </w:pPr>
      <w:r w:rsidDel="00000000" w:rsidR="00000000" w:rsidRPr="00000000">
        <w:rPr>
          <w:rtl w:val="0"/>
        </w:rPr>
      </w:r>
    </w:p>
    <w:p w:rsidR="00000000" w:rsidDel="00000000" w:rsidP="00000000" w:rsidRDefault="00000000" w:rsidRPr="00000000" w14:paraId="000000B1">
      <w:pPr>
        <w:pageBreakBefore w:val="0"/>
        <w:rPr>
          <w:rFonts w:ascii="Open Sans" w:cs="Open Sans" w:eastAsia="Open Sans" w:hAnsi="Open Sans"/>
          <w:color w:val="173840"/>
          <w:sz w:val="24"/>
          <w:szCs w:val="24"/>
        </w:rPr>
      </w:pPr>
      <w:r w:rsidDel="00000000" w:rsidR="00000000" w:rsidRPr="00000000">
        <w:rPr>
          <w:rFonts w:ascii="Open Sans" w:cs="Open Sans" w:eastAsia="Open Sans" w:hAnsi="Open Sans"/>
          <w:b w:val="1"/>
          <w:color w:val="173840"/>
          <w:sz w:val="32"/>
          <w:szCs w:val="32"/>
          <w:shd w:fill="ffd800" w:val="clear"/>
          <w:rtl w:val="0"/>
        </w:rPr>
        <w:t xml:space="preserve">Websites</w:t>
      </w:r>
      <w:r w:rsidDel="00000000" w:rsidR="00000000" w:rsidRPr="00000000">
        <w:rPr>
          <w:rtl w:val="0"/>
        </w:rPr>
      </w:r>
    </w:p>
    <w:p w:rsidR="00000000" w:rsidDel="00000000" w:rsidP="00000000" w:rsidRDefault="00000000" w:rsidRPr="00000000" w14:paraId="000000B2">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User Analytic &amp; Usability Tools</w:t>
      </w:r>
    </w:p>
    <w:p w:rsidR="00000000" w:rsidDel="00000000" w:rsidP="00000000" w:rsidRDefault="00000000" w:rsidRPr="00000000" w14:paraId="000000B3">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Google </w:t>
      </w:r>
    </w:p>
    <w:p w:rsidR="00000000" w:rsidDel="00000000" w:rsidP="00000000" w:rsidRDefault="00000000" w:rsidRPr="00000000" w14:paraId="000000B4">
      <w:pPr>
        <w:numPr>
          <w:ilvl w:val="2"/>
          <w:numId w:val="1"/>
        </w:numPr>
        <w:ind w:left="2160" w:hanging="360"/>
        <w:rPr>
          <w:rFonts w:ascii="Open Sans" w:cs="Open Sans" w:eastAsia="Open Sans" w:hAnsi="Open Sans"/>
          <w:color w:val="173840"/>
          <w:sz w:val="24"/>
          <w:szCs w:val="24"/>
        </w:rPr>
      </w:pPr>
      <w:hyperlink r:id="rId49">
        <w:r w:rsidDel="00000000" w:rsidR="00000000" w:rsidRPr="00000000">
          <w:rPr>
            <w:rFonts w:ascii="Open Sans" w:cs="Open Sans" w:eastAsia="Open Sans" w:hAnsi="Open Sans"/>
            <w:color w:val="1155cc"/>
            <w:sz w:val="24"/>
            <w:szCs w:val="24"/>
            <w:u w:val="single"/>
            <w:rtl w:val="0"/>
          </w:rPr>
          <w:t xml:space="preserve">The Ultimate Guide to Google Analytics in 2021</w:t>
        </w:r>
      </w:hyperlink>
      <w:r w:rsidDel="00000000" w:rsidR="00000000" w:rsidRPr="00000000">
        <w:rPr>
          <w:rtl w:val="0"/>
        </w:rPr>
      </w:r>
    </w:p>
    <w:p w:rsidR="00000000" w:rsidDel="00000000" w:rsidP="00000000" w:rsidRDefault="00000000" w:rsidRPr="00000000" w14:paraId="000000B5">
      <w:pPr>
        <w:numPr>
          <w:ilvl w:val="2"/>
          <w:numId w:val="1"/>
        </w:numPr>
        <w:ind w:left="2160" w:hanging="360"/>
        <w:rPr>
          <w:rFonts w:ascii="Open Sans" w:cs="Open Sans" w:eastAsia="Open Sans" w:hAnsi="Open Sans"/>
          <w:color w:val="173840"/>
          <w:sz w:val="24"/>
          <w:szCs w:val="24"/>
        </w:rPr>
      </w:pPr>
      <w:hyperlink r:id="rId50">
        <w:r w:rsidDel="00000000" w:rsidR="00000000" w:rsidRPr="00000000">
          <w:rPr>
            <w:rFonts w:ascii="Open Sans" w:cs="Open Sans" w:eastAsia="Open Sans" w:hAnsi="Open Sans"/>
            <w:color w:val="1155cc"/>
            <w:sz w:val="24"/>
            <w:szCs w:val="24"/>
            <w:u w:val="single"/>
            <w:rtl w:val="0"/>
          </w:rPr>
          <w:t xml:space="preserve">Campaign URL Builder</w:t>
        </w:r>
      </w:hyperlink>
      <w:r w:rsidDel="00000000" w:rsidR="00000000" w:rsidRPr="00000000">
        <w:rPr>
          <w:rtl w:val="0"/>
        </w:rPr>
      </w:r>
    </w:p>
    <w:p w:rsidR="00000000" w:rsidDel="00000000" w:rsidP="00000000" w:rsidRDefault="00000000" w:rsidRPr="00000000" w14:paraId="000000B6">
      <w:pPr>
        <w:numPr>
          <w:ilvl w:val="2"/>
          <w:numId w:val="1"/>
        </w:numPr>
        <w:ind w:left="2160" w:hanging="360"/>
        <w:rPr>
          <w:rFonts w:ascii="Open Sans" w:cs="Open Sans" w:eastAsia="Open Sans" w:hAnsi="Open Sans"/>
          <w:color w:val="173840"/>
          <w:sz w:val="24"/>
          <w:szCs w:val="24"/>
        </w:rPr>
      </w:pPr>
      <w:hyperlink r:id="rId51">
        <w:r w:rsidDel="00000000" w:rsidR="00000000" w:rsidRPr="00000000">
          <w:rPr>
            <w:rFonts w:ascii="Open Sans" w:cs="Open Sans" w:eastAsia="Open Sans" w:hAnsi="Open Sans"/>
            <w:color w:val="1155cc"/>
            <w:sz w:val="24"/>
            <w:szCs w:val="24"/>
            <w:u w:val="single"/>
            <w:rtl w:val="0"/>
          </w:rPr>
          <w:t xml:space="preserve">Google Analytics</w:t>
        </w:r>
      </w:hyperlink>
      <w:r w:rsidDel="00000000" w:rsidR="00000000" w:rsidRPr="00000000">
        <w:rPr>
          <w:rtl w:val="0"/>
        </w:rPr>
      </w:r>
    </w:p>
    <w:p w:rsidR="00000000" w:rsidDel="00000000" w:rsidP="00000000" w:rsidRDefault="00000000" w:rsidRPr="00000000" w14:paraId="000000B7">
      <w:pPr>
        <w:numPr>
          <w:ilvl w:val="2"/>
          <w:numId w:val="1"/>
        </w:numPr>
        <w:ind w:left="2160" w:hanging="360"/>
        <w:rPr>
          <w:rFonts w:ascii="Open Sans" w:cs="Open Sans" w:eastAsia="Open Sans" w:hAnsi="Open Sans"/>
          <w:color w:val="173840"/>
          <w:sz w:val="24"/>
          <w:szCs w:val="24"/>
        </w:rPr>
      </w:pPr>
      <w:hyperlink r:id="rId52">
        <w:r w:rsidDel="00000000" w:rsidR="00000000" w:rsidRPr="00000000">
          <w:rPr>
            <w:rFonts w:ascii="Open Sans" w:cs="Open Sans" w:eastAsia="Open Sans" w:hAnsi="Open Sans"/>
            <w:color w:val="1155cc"/>
            <w:sz w:val="24"/>
            <w:szCs w:val="24"/>
            <w:u w:val="single"/>
            <w:rtl w:val="0"/>
          </w:rPr>
          <w:t xml:space="preserve">Google Search Console Insights</w:t>
        </w:r>
      </w:hyperlink>
      <w:r w:rsidDel="00000000" w:rsidR="00000000" w:rsidRPr="00000000">
        <w:rPr>
          <w:rtl w:val="0"/>
        </w:rPr>
      </w:r>
    </w:p>
    <w:p w:rsidR="00000000" w:rsidDel="00000000" w:rsidP="00000000" w:rsidRDefault="00000000" w:rsidRPr="00000000" w14:paraId="000000B8">
      <w:pPr>
        <w:numPr>
          <w:ilvl w:val="2"/>
          <w:numId w:val="1"/>
        </w:numPr>
        <w:ind w:left="2160" w:hanging="360"/>
        <w:rPr>
          <w:rFonts w:ascii="Open Sans" w:cs="Open Sans" w:eastAsia="Open Sans" w:hAnsi="Open Sans"/>
          <w:color w:val="173840"/>
          <w:sz w:val="24"/>
          <w:szCs w:val="24"/>
        </w:rPr>
      </w:pPr>
      <w:hyperlink r:id="rId53">
        <w:r w:rsidDel="00000000" w:rsidR="00000000" w:rsidRPr="00000000">
          <w:rPr>
            <w:rFonts w:ascii="Open Sans" w:cs="Open Sans" w:eastAsia="Open Sans" w:hAnsi="Open Sans"/>
            <w:color w:val="1155cc"/>
            <w:sz w:val="24"/>
            <w:szCs w:val="24"/>
            <w:u w:val="single"/>
            <w:rtl w:val="0"/>
          </w:rPr>
          <w:t xml:space="preserve">Google Data Studio</w:t>
        </w:r>
      </w:hyperlink>
      <w:r w:rsidDel="00000000" w:rsidR="00000000" w:rsidRPr="00000000">
        <w:rPr>
          <w:rtl w:val="0"/>
        </w:rPr>
      </w:r>
    </w:p>
    <w:p w:rsidR="00000000" w:rsidDel="00000000" w:rsidP="00000000" w:rsidRDefault="00000000" w:rsidRPr="00000000" w14:paraId="000000B9">
      <w:pPr>
        <w:numPr>
          <w:ilvl w:val="1"/>
          <w:numId w:val="1"/>
        </w:numPr>
        <w:ind w:left="1440" w:hanging="360"/>
        <w:rPr>
          <w:rFonts w:ascii="Open Sans" w:cs="Open Sans" w:eastAsia="Open Sans" w:hAnsi="Open Sans"/>
          <w:color w:val="173840"/>
          <w:sz w:val="24"/>
          <w:szCs w:val="24"/>
        </w:rPr>
      </w:pPr>
      <w:hyperlink r:id="rId54">
        <w:r w:rsidDel="00000000" w:rsidR="00000000" w:rsidRPr="00000000">
          <w:rPr>
            <w:rFonts w:ascii="Open Sans" w:cs="Open Sans" w:eastAsia="Open Sans" w:hAnsi="Open Sans"/>
            <w:color w:val="1155cc"/>
            <w:sz w:val="24"/>
            <w:szCs w:val="24"/>
            <w:u w:val="single"/>
            <w:rtl w:val="0"/>
          </w:rPr>
          <w:t xml:space="preserve">Pratt DX Center</w:t>
        </w:r>
      </w:hyperlink>
      <w:r w:rsidDel="00000000" w:rsidR="00000000" w:rsidRPr="00000000">
        <w:rPr>
          <w:rtl w:val="0"/>
        </w:rPr>
      </w:r>
    </w:p>
    <w:p w:rsidR="00000000" w:rsidDel="00000000" w:rsidP="00000000" w:rsidRDefault="00000000" w:rsidRPr="00000000" w14:paraId="000000BA">
      <w:pPr>
        <w:numPr>
          <w:ilvl w:val="1"/>
          <w:numId w:val="1"/>
        </w:numPr>
        <w:ind w:left="1440" w:hanging="360"/>
        <w:rPr>
          <w:rFonts w:ascii="Open Sans" w:cs="Open Sans" w:eastAsia="Open Sans" w:hAnsi="Open Sans"/>
          <w:color w:val="173840"/>
          <w:sz w:val="24"/>
          <w:szCs w:val="24"/>
        </w:rPr>
      </w:pPr>
      <w:hyperlink r:id="rId55">
        <w:r w:rsidDel="00000000" w:rsidR="00000000" w:rsidRPr="00000000">
          <w:rPr>
            <w:rFonts w:ascii="Open Sans" w:cs="Open Sans" w:eastAsia="Open Sans" w:hAnsi="Open Sans"/>
            <w:color w:val="1155cc"/>
            <w:sz w:val="24"/>
            <w:szCs w:val="24"/>
            <w:u w:val="single"/>
            <w:rtl w:val="0"/>
          </w:rPr>
          <w:t xml:space="preserve">Crazyegg</w:t>
        </w:r>
      </w:hyperlink>
      <w:r w:rsidDel="00000000" w:rsidR="00000000" w:rsidRPr="00000000">
        <w:rPr>
          <w:rtl w:val="0"/>
        </w:rPr>
      </w:r>
    </w:p>
    <w:p w:rsidR="00000000" w:rsidDel="00000000" w:rsidP="00000000" w:rsidRDefault="00000000" w:rsidRPr="00000000" w14:paraId="000000BB">
      <w:pPr>
        <w:numPr>
          <w:ilvl w:val="1"/>
          <w:numId w:val="1"/>
        </w:numPr>
        <w:ind w:left="1440" w:hanging="360"/>
        <w:rPr>
          <w:rFonts w:ascii="Open Sans" w:cs="Open Sans" w:eastAsia="Open Sans" w:hAnsi="Open Sans"/>
          <w:color w:val="173840"/>
          <w:sz w:val="24"/>
          <w:szCs w:val="24"/>
          <w:u w:val="none"/>
        </w:rPr>
      </w:pPr>
      <w:hyperlink r:id="rId56">
        <w:r w:rsidDel="00000000" w:rsidR="00000000" w:rsidRPr="00000000">
          <w:rPr>
            <w:rFonts w:ascii="Open Sans" w:cs="Open Sans" w:eastAsia="Open Sans" w:hAnsi="Open Sans"/>
            <w:color w:val="1155cc"/>
            <w:sz w:val="24"/>
            <w:szCs w:val="24"/>
            <w:u w:val="single"/>
            <w:rtl w:val="0"/>
          </w:rPr>
          <w:t xml:space="preserve">Hotjar</w:t>
        </w:r>
      </w:hyperlink>
      <w:r w:rsidDel="00000000" w:rsidR="00000000" w:rsidRPr="00000000">
        <w:rPr>
          <w:rtl w:val="0"/>
        </w:rPr>
      </w:r>
    </w:p>
    <w:p w:rsidR="00000000" w:rsidDel="00000000" w:rsidP="00000000" w:rsidRDefault="00000000" w:rsidRPr="00000000" w14:paraId="000000BC">
      <w:pPr>
        <w:numPr>
          <w:ilvl w:val="1"/>
          <w:numId w:val="1"/>
        </w:numPr>
        <w:ind w:left="1440" w:hanging="360"/>
        <w:rPr>
          <w:rFonts w:ascii="Open Sans" w:cs="Open Sans" w:eastAsia="Open Sans" w:hAnsi="Open Sans"/>
          <w:color w:val="173840"/>
          <w:sz w:val="24"/>
          <w:szCs w:val="24"/>
          <w:u w:val="none"/>
        </w:rPr>
      </w:pPr>
      <w:hyperlink r:id="rId57">
        <w:r w:rsidDel="00000000" w:rsidR="00000000" w:rsidRPr="00000000">
          <w:rPr>
            <w:rFonts w:ascii="Open Sans" w:cs="Open Sans" w:eastAsia="Open Sans" w:hAnsi="Open Sans"/>
            <w:color w:val="1155cc"/>
            <w:sz w:val="24"/>
            <w:szCs w:val="24"/>
            <w:u w:val="single"/>
            <w:rtl w:val="0"/>
          </w:rPr>
          <w:t xml:space="preserve">Contentsquare</w:t>
        </w:r>
      </w:hyperlink>
      <w:r w:rsidDel="00000000" w:rsidR="00000000" w:rsidRPr="00000000">
        <w:rPr>
          <w:rtl w:val="0"/>
        </w:rPr>
      </w:r>
    </w:p>
    <w:p w:rsidR="00000000" w:rsidDel="00000000" w:rsidP="00000000" w:rsidRDefault="00000000" w:rsidRPr="00000000" w14:paraId="000000BD">
      <w:pPr>
        <w:numPr>
          <w:ilvl w:val="1"/>
          <w:numId w:val="1"/>
        </w:numPr>
        <w:ind w:left="1440" w:hanging="360"/>
        <w:rPr>
          <w:rFonts w:ascii="Open Sans" w:cs="Open Sans" w:eastAsia="Open Sans" w:hAnsi="Open Sans"/>
          <w:color w:val="173840"/>
          <w:sz w:val="24"/>
          <w:szCs w:val="24"/>
          <w:u w:val="none"/>
        </w:rPr>
      </w:pPr>
      <w:hyperlink r:id="rId58">
        <w:r w:rsidDel="00000000" w:rsidR="00000000" w:rsidRPr="00000000">
          <w:rPr>
            <w:rFonts w:ascii="Open Sans" w:cs="Open Sans" w:eastAsia="Open Sans" w:hAnsi="Open Sans"/>
            <w:color w:val="1155cc"/>
            <w:sz w:val="24"/>
            <w:szCs w:val="24"/>
            <w:u w:val="single"/>
            <w:rtl w:val="0"/>
          </w:rPr>
          <w:t xml:space="preserve">Smartlook</w:t>
        </w:r>
      </w:hyperlink>
      <w:r w:rsidDel="00000000" w:rsidR="00000000" w:rsidRPr="00000000">
        <w:rPr>
          <w:rtl w:val="0"/>
        </w:rPr>
      </w:r>
    </w:p>
    <w:p w:rsidR="00000000" w:rsidDel="00000000" w:rsidP="00000000" w:rsidRDefault="00000000" w:rsidRPr="00000000" w14:paraId="000000BE">
      <w:pPr>
        <w:numPr>
          <w:ilvl w:val="1"/>
          <w:numId w:val="1"/>
        </w:numPr>
        <w:ind w:left="1440" w:hanging="360"/>
        <w:rPr>
          <w:rFonts w:ascii="Open Sans" w:cs="Open Sans" w:eastAsia="Open Sans" w:hAnsi="Open Sans"/>
          <w:color w:val="173840"/>
          <w:sz w:val="24"/>
          <w:szCs w:val="24"/>
          <w:u w:val="none"/>
        </w:rPr>
      </w:pPr>
      <w:hyperlink r:id="rId59">
        <w:r w:rsidDel="00000000" w:rsidR="00000000" w:rsidRPr="00000000">
          <w:rPr>
            <w:rFonts w:ascii="Open Sans" w:cs="Open Sans" w:eastAsia="Open Sans" w:hAnsi="Open Sans"/>
            <w:color w:val="1155cc"/>
            <w:sz w:val="24"/>
            <w:szCs w:val="24"/>
            <w:u w:val="single"/>
            <w:rtl w:val="0"/>
          </w:rPr>
          <w:t xml:space="preserve">Omniture</w:t>
        </w:r>
      </w:hyperlink>
      <w:r w:rsidDel="00000000" w:rsidR="00000000" w:rsidRPr="00000000">
        <w:rPr>
          <w:rtl w:val="0"/>
        </w:rPr>
      </w:r>
    </w:p>
    <w:p w:rsidR="00000000" w:rsidDel="00000000" w:rsidP="00000000" w:rsidRDefault="00000000" w:rsidRPr="00000000" w14:paraId="000000BF">
      <w:pPr>
        <w:numPr>
          <w:ilvl w:val="1"/>
          <w:numId w:val="1"/>
        </w:numPr>
        <w:ind w:left="1440" w:hanging="360"/>
        <w:rPr>
          <w:rFonts w:ascii="Open Sans" w:cs="Open Sans" w:eastAsia="Open Sans" w:hAnsi="Open Sans"/>
          <w:color w:val="173840"/>
          <w:sz w:val="24"/>
          <w:szCs w:val="24"/>
          <w:u w:val="none"/>
        </w:rPr>
      </w:pPr>
      <w:hyperlink r:id="rId60">
        <w:r w:rsidDel="00000000" w:rsidR="00000000" w:rsidRPr="00000000">
          <w:rPr>
            <w:rFonts w:ascii="Open Sans" w:cs="Open Sans" w:eastAsia="Open Sans" w:hAnsi="Open Sans"/>
            <w:color w:val="1155cc"/>
            <w:sz w:val="24"/>
            <w:szCs w:val="24"/>
            <w:u w:val="single"/>
            <w:rtl w:val="0"/>
          </w:rPr>
          <w:t xml:space="preserve">Adobe Analytics</w:t>
        </w:r>
      </w:hyperlink>
      <w:r w:rsidDel="00000000" w:rsidR="00000000" w:rsidRPr="00000000">
        <w:rPr>
          <w:rtl w:val="0"/>
        </w:rPr>
      </w:r>
    </w:p>
    <w:p w:rsidR="00000000" w:rsidDel="00000000" w:rsidP="00000000" w:rsidRDefault="00000000" w:rsidRPr="00000000" w14:paraId="000000C0">
      <w:pPr>
        <w:numPr>
          <w:ilvl w:val="1"/>
          <w:numId w:val="1"/>
        </w:numPr>
        <w:ind w:left="1440" w:hanging="360"/>
        <w:rPr>
          <w:rFonts w:ascii="Open Sans" w:cs="Open Sans" w:eastAsia="Open Sans" w:hAnsi="Open Sans"/>
          <w:color w:val="173840"/>
          <w:sz w:val="24"/>
          <w:szCs w:val="24"/>
          <w:u w:val="none"/>
        </w:rPr>
      </w:pPr>
      <w:hyperlink r:id="rId61">
        <w:r w:rsidDel="00000000" w:rsidR="00000000" w:rsidRPr="00000000">
          <w:rPr>
            <w:rFonts w:ascii="Open Sans" w:cs="Open Sans" w:eastAsia="Open Sans" w:hAnsi="Open Sans"/>
            <w:color w:val="1155cc"/>
            <w:sz w:val="24"/>
            <w:szCs w:val="24"/>
            <w:u w:val="single"/>
            <w:rtl w:val="0"/>
          </w:rPr>
          <w:t xml:space="preserve">Tobii Eye-tracking</w:t>
        </w:r>
      </w:hyperlink>
      <w:r w:rsidDel="00000000" w:rsidR="00000000" w:rsidRPr="00000000">
        <w:rPr>
          <w:rtl w:val="0"/>
        </w:rPr>
      </w:r>
    </w:p>
    <w:p w:rsidR="00000000" w:rsidDel="00000000" w:rsidP="00000000" w:rsidRDefault="00000000" w:rsidRPr="00000000" w14:paraId="000000C1">
      <w:pPr>
        <w:numPr>
          <w:ilvl w:val="1"/>
          <w:numId w:val="1"/>
        </w:numPr>
        <w:ind w:left="1440" w:hanging="360"/>
        <w:rPr>
          <w:rFonts w:ascii="Open Sans" w:cs="Open Sans" w:eastAsia="Open Sans" w:hAnsi="Open Sans"/>
          <w:color w:val="173840"/>
          <w:sz w:val="24"/>
          <w:szCs w:val="24"/>
          <w:u w:val="none"/>
        </w:rPr>
      </w:pPr>
      <w:hyperlink r:id="rId62">
        <w:r w:rsidDel="00000000" w:rsidR="00000000" w:rsidRPr="00000000">
          <w:rPr>
            <w:rFonts w:ascii="Open Sans" w:cs="Open Sans" w:eastAsia="Open Sans" w:hAnsi="Open Sans"/>
            <w:color w:val="1155cc"/>
            <w:sz w:val="24"/>
            <w:szCs w:val="24"/>
            <w:u w:val="single"/>
            <w:rtl w:val="0"/>
          </w:rPr>
          <w:t xml:space="preserve">PageSpeed</w:t>
        </w:r>
      </w:hyperlink>
      <w:r w:rsidDel="00000000" w:rsidR="00000000" w:rsidRPr="00000000">
        <w:rPr>
          <w:rtl w:val="0"/>
        </w:rPr>
      </w:r>
    </w:p>
    <w:p w:rsidR="00000000" w:rsidDel="00000000" w:rsidP="00000000" w:rsidRDefault="00000000" w:rsidRPr="00000000" w14:paraId="000000C2">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Website Platforms</w:t>
      </w:r>
    </w:p>
    <w:p w:rsidR="00000000" w:rsidDel="00000000" w:rsidP="00000000" w:rsidRDefault="00000000" w:rsidRPr="00000000" w14:paraId="000000C3">
      <w:pPr>
        <w:numPr>
          <w:ilvl w:val="1"/>
          <w:numId w:val="1"/>
        </w:numPr>
        <w:ind w:left="1440" w:hanging="360"/>
        <w:rPr>
          <w:rFonts w:ascii="Open Sans" w:cs="Open Sans" w:eastAsia="Open Sans" w:hAnsi="Open Sans"/>
          <w:color w:val="173840"/>
          <w:sz w:val="24"/>
          <w:szCs w:val="24"/>
          <w:u w:val="none"/>
        </w:rPr>
      </w:pPr>
      <w:hyperlink r:id="rId63">
        <w:r w:rsidDel="00000000" w:rsidR="00000000" w:rsidRPr="00000000">
          <w:rPr>
            <w:rFonts w:ascii="Open Sans" w:cs="Open Sans" w:eastAsia="Open Sans" w:hAnsi="Open Sans"/>
            <w:color w:val="1155cc"/>
            <w:sz w:val="24"/>
            <w:szCs w:val="24"/>
            <w:u w:val="single"/>
            <w:rtl w:val="0"/>
          </w:rPr>
          <w:t xml:space="preserve">Wordpress</w:t>
        </w:r>
      </w:hyperlink>
      <w:r w:rsidDel="00000000" w:rsidR="00000000" w:rsidRPr="00000000">
        <w:rPr>
          <w:rtl w:val="0"/>
        </w:rPr>
      </w:r>
    </w:p>
    <w:p w:rsidR="00000000" w:rsidDel="00000000" w:rsidP="00000000" w:rsidRDefault="00000000" w:rsidRPr="00000000" w14:paraId="000000C4">
      <w:pPr>
        <w:numPr>
          <w:ilvl w:val="1"/>
          <w:numId w:val="1"/>
        </w:numPr>
        <w:ind w:left="1440" w:hanging="360"/>
        <w:rPr>
          <w:rFonts w:ascii="Open Sans" w:cs="Open Sans" w:eastAsia="Open Sans" w:hAnsi="Open Sans"/>
          <w:color w:val="173840"/>
          <w:sz w:val="24"/>
          <w:szCs w:val="24"/>
          <w:u w:val="none"/>
        </w:rPr>
      </w:pPr>
      <w:hyperlink r:id="rId64">
        <w:r w:rsidDel="00000000" w:rsidR="00000000" w:rsidRPr="00000000">
          <w:rPr>
            <w:rFonts w:ascii="Open Sans" w:cs="Open Sans" w:eastAsia="Open Sans" w:hAnsi="Open Sans"/>
            <w:color w:val="1155cc"/>
            <w:sz w:val="24"/>
            <w:szCs w:val="24"/>
            <w:u w:val="single"/>
            <w:rtl w:val="0"/>
          </w:rPr>
          <w:t xml:space="preserve">Squarespace</w:t>
        </w:r>
      </w:hyperlink>
      <w:r w:rsidDel="00000000" w:rsidR="00000000" w:rsidRPr="00000000">
        <w:rPr>
          <w:rtl w:val="0"/>
        </w:rPr>
      </w:r>
    </w:p>
    <w:p w:rsidR="00000000" w:rsidDel="00000000" w:rsidP="00000000" w:rsidRDefault="00000000" w:rsidRPr="00000000" w14:paraId="000000C5">
      <w:pPr>
        <w:numPr>
          <w:ilvl w:val="1"/>
          <w:numId w:val="1"/>
        </w:numPr>
        <w:ind w:left="1440" w:hanging="360"/>
        <w:rPr>
          <w:rFonts w:ascii="Open Sans" w:cs="Open Sans" w:eastAsia="Open Sans" w:hAnsi="Open Sans"/>
          <w:color w:val="173840"/>
          <w:sz w:val="24"/>
          <w:szCs w:val="24"/>
          <w:u w:val="none"/>
        </w:rPr>
      </w:pPr>
      <w:hyperlink r:id="rId65">
        <w:r w:rsidDel="00000000" w:rsidR="00000000" w:rsidRPr="00000000">
          <w:rPr>
            <w:rFonts w:ascii="Open Sans" w:cs="Open Sans" w:eastAsia="Open Sans" w:hAnsi="Open Sans"/>
            <w:color w:val="1155cc"/>
            <w:sz w:val="24"/>
            <w:szCs w:val="24"/>
            <w:u w:val="single"/>
            <w:rtl w:val="0"/>
          </w:rPr>
          <w:t xml:space="preserve">Wix</w:t>
        </w:r>
      </w:hyperlink>
      <w:r w:rsidDel="00000000" w:rsidR="00000000" w:rsidRPr="00000000">
        <w:rPr>
          <w:rtl w:val="0"/>
        </w:rPr>
      </w:r>
    </w:p>
    <w:p w:rsidR="00000000" w:rsidDel="00000000" w:rsidP="00000000" w:rsidRDefault="00000000" w:rsidRPr="00000000" w14:paraId="000000C6">
      <w:pPr>
        <w:numPr>
          <w:ilvl w:val="1"/>
          <w:numId w:val="1"/>
        </w:numPr>
        <w:ind w:left="1440" w:hanging="360"/>
        <w:rPr>
          <w:rFonts w:ascii="Open Sans" w:cs="Open Sans" w:eastAsia="Open Sans" w:hAnsi="Open Sans"/>
          <w:color w:val="173840"/>
          <w:sz w:val="24"/>
          <w:szCs w:val="24"/>
          <w:u w:val="none"/>
        </w:rPr>
      </w:pPr>
      <w:hyperlink r:id="rId66">
        <w:r w:rsidDel="00000000" w:rsidR="00000000" w:rsidRPr="00000000">
          <w:rPr>
            <w:rFonts w:ascii="Open Sans" w:cs="Open Sans" w:eastAsia="Open Sans" w:hAnsi="Open Sans"/>
            <w:color w:val="1155cc"/>
            <w:sz w:val="24"/>
            <w:szCs w:val="24"/>
            <w:u w:val="single"/>
            <w:rtl w:val="0"/>
          </w:rPr>
          <w:t xml:space="preserve">Drupal</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C7">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Social Media &amp; User Engagement Tools</w:t>
      </w:r>
    </w:p>
    <w:p w:rsidR="00000000" w:rsidDel="00000000" w:rsidP="00000000" w:rsidRDefault="00000000" w:rsidRPr="00000000" w14:paraId="000000C8">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Convert audiences to members and donors</w:t>
      </w:r>
    </w:p>
    <w:p w:rsidR="00000000" w:rsidDel="00000000" w:rsidP="00000000" w:rsidRDefault="00000000" w:rsidRPr="00000000" w14:paraId="000000C9">
      <w:pPr>
        <w:numPr>
          <w:ilvl w:val="2"/>
          <w:numId w:val="1"/>
        </w:numPr>
        <w:ind w:left="2160" w:hanging="360"/>
        <w:rPr>
          <w:rFonts w:ascii="Open Sans" w:cs="Open Sans" w:eastAsia="Open Sans" w:hAnsi="Open Sans"/>
          <w:color w:val="173840"/>
          <w:sz w:val="24"/>
          <w:szCs w:val="24"/>
        </w:rPr>
      </w:pPr>
      <w:hyperlink r:id="rId67">
        <w:r w:rsidDel="00000000" w:rsidR="00000000" w:rsidRPr="00000000">
          <w:rPr>
            <w:rFonts w:ascii="Open Sans" w:cs="Open Sans" w:eastAsia="Open Sans" w:hAnsi="Open Sans"/>
            <w:color w:val="1155cc"/>
            <w:sz w:val="24"/>
            <w:szCs w:val="24"/>
            <w:u w:val="single"/>
            <w:rtl w:val="0"/>
          </w:rPr>
          <w:t xml:space="preserve">Tiltify</w:t>
        </w:r>
      </w:hyperlink>
      <w:r w:rsidDel="00000000" w:rsidR="00000000" w:rsidRPr="00000000">
        <w:rPr>
          <w:rtl w:val="0"/>
        </w:rPr>
      </w:r>
    </w:p>
    <w:p w:rsidR="00000000" w:rsidDel="00000000" w:rsidP="00000000" w:rsidRDefault="00000000" w:rsidRPr="00000000" w14:paraId="000000CA">
      <w:pPr>
        <w:numPr>
          <w:ilvl w:val="2"/>
          <w:numId w:val="1"/>
        </w:numPr>
        <w:ind w:left="2160" w:hanging="360"/>
        <w:rPr>
          <w:rFonts w:ascii="Open Sans" w:cs="Open Sans" w:eastAsia="Open Sans" w:hAnsi="Open Sans"/>
          <w:color w:val="173840"/>
          <w:sz w:val="24"/>
          <w:szCs w:val="24"/>
        </w:rPr>
      </w:pPr>
      <w:hyperlink r:id="rId68">
        <w:r w:rsidDel="00000000" w:rsidR="00000000" w:rsidRPr="00000000">
          <w:rPr>
            <w:rFonts w:ascii="Open Sans" w:cs="Open Sans" w:eastAsia="Open Sans" w:hAnsi="Open Sans"/>
            <w:color w:val="1155cc"/>
            <w:sz w:val="24"/>
            <w:szCs w:val="24"/>
            <w:u w:val="single"/>
            <w:rtl w:val="0"/>
          </w:rPr>
          <w:t xml:space="preserve">Tessitura</w:t>
        </w:r>
      </w:hyperlink>
      <w:r w:rsidDel="00000000" w:rsidR="00000000" w:rsidRPr="00000000">
        <w:rPr>
          <w:rtl w:val="0"/>
        </w:rPr>
      </w:r>
    </w:p>
    <w:p w:rsidR="00000000" w:rsidDel="00000000" w:rsidP="00000000" w:rsidRDefault="00000000" w:rsidRPr="00000000" w14:paraId="000000CB">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Engage &amp; Inspire</w:t>
      </w:r>
    </w:p>
    <w:p w:rsidR="00000000" w:rsidDel="00000000" w:rsidP="00000000" w:rsidRDefault="00000000" w:rsidRPr="00000000" w14:paraId="000000CC">
      <w:pPr>
        <w:numPr>
          <w:ilvl w:val="2"/>
          <w:numId w:val="1"/>
        </w:numPr>
        <w:ind w:left="2160" w:hanging="360"/>
        <w:rPr>
          <w:rFonts w:ascii="Open Sans" w:cs="Open Sans" w:eastAsia="Open Sans" w:hAnsi="Open Sans"/>
          <w:color w:val="173840"/>
          <w:sz w:val="24"/>
          <w:szCs w:val="24"/>
        </w:rPr>
      </w:pPr>
      <w:hyperlink r:id="rId69">
        <w:r w:rsidDel="00000000" w:rsidR="00000000" w:rsidRPr="00000000">
          <w:rPr>
            <w:rFonts w:ascii="Open Sans" w:cs="Open Sans" w:eastAsia="Open Sans" w:hAnsi="Open Sans"/>
            <w:color w:val="1155cc"/>
            <w:sz w:val="24"/>
            <w:szCs w:val="24"/>
            <w:u w:val="single"/>
            <w:rtl w:val="0"/>
          </w:rPr>
          <w:t xml:space="preserve">Sprout Social</w:t>
        </w:r>
      </w:hyperlink>
      <w:r w:rsidDel="00000000" w:rsidR="00000000" w:rsidRPr="00000000">
        <w:rPr>
          <w:rtl w:val="0"/>
        </w:rPr>
      </w:r>
    </w:p>
    <w:p w:rsidR="00000000" w:rsidDel="00000000" w:rsidP="00000000" w:rsidRDefault="00000000" w:rsidRPr="00000000" w14:paraId="000000CD">
      <w:pPr>
        <w:numPr>
          <w:ilvl w:val="2"/>
          <w:numId w:val="1"/>
        </w:numPr>
        <w:ind w:left="2160" w:hanging="360"/>
        <w:rPr>
          <w:rFonts w:ascii="Open Sans" w:cs="Open Sans" w:eastAsia="Open Sans" w:hAnsi="Open Sans"/>
          <w:color w:val="173840"/>
          <w:sz w:val="24"/>
          <w:szCs w:val="24"/>
        </w:rPr>
      </w:pPr>
      <w:hyperlink r:id="rId70">
        <w:r w:rsidDel="00000000" w:rsidR="00000000" w:rsidRPr="00000000">
          <w:rPr>
            <w:rFonts w:ascii="Open Sans" w:cs="Open Sans" w:eastAsia="Open Sans" w:hAnsi="Open Sans"/>
            <w:color w:val="1155cc"/>
            <w:sz w:val="24"/>
            <w:szCs w:val="24"/>
            <w:u w:val="single"/>
            <w:rtl w:val="0"/>
          </w:rPr>
          <w:t xml:space="preserve">WordFly</w:t>
        </w:r>
      </w:hyperlink>
      <w:r w:rsidDel="00000000" w:rsidR="00000000" w:rsidRPr="00000000">
        <w:rPr>
          <w:rtl w:val="0"/>
        </w:rPr>
      </w:r>
    </w:p>
    <w:p w:rsidR="00000000" w:rsidDel="00000000" w:rsidP="00000000" w:rsidRDefault="00000000" w:rsidRPr="00000000" w14:paraId="000000CE">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Social Media Management</w:t>
      </w:r>
    </w:p>
    <w:p w:rsidR="00000000" w:rsidDel="00000000" w:rsidP="00000000" w:rsidRDefault="00000000" w:rsidRPr="00000000" w14:paraId="000000CF">
      <w:pPr>
        <w:numPr>
          <w:ilvl w:val="2"/>
          <w:numId w:val="1"/>
        </w:numPr>
        <w:ind w:left="2160" w:hanging="360"/>
        <w:rPr>
          <w:rFonts w:ascii="Open Sans" w:cs="Open Sans" w:eastAsia="Open Sans" w:hAnsi="Open Sans"/>
          <w:color w:val="173840"/>
          <w:sz w:val="24"/>
          <w:szCs w:val="24"/>
          <w:u w:val="none"/>
        </w:rPr>
      </w:pPr>
      <w:hyperlink r:id="rId71">
        <w:r w:rsidDel="00000000" w:rsidR="00000000" w:rsidRPr="00000000">
          <w:rPr>
            <w:rFonts w:ascii="Open Sans" w:cs="Open Sans" w:eastAsia="Open Sans" w:hAnsi="Open Sans"/>
            <w:color w:val="1155cc"/>
            <w:sz w:val="24"/>
            <w:szCs w:val="24"/>
            <w:u w:val="single"/>
            <w:rtl w:val="0"/>
          </w:rPr>
          <w:t xml:space="preserve">Meltwater</w:t>
        </w:r>
      </w:hyperlink>
      <w:r w:rsidDel="00000000" w:rsidR="00000000" w:rsidRPr="00000000">
        <w:rPr>
          <w:rtl w:val="0"/>
        </w:rPr>
      </w:r>
    </w:p>
    <w:p w:rsidR="00000000" w:rsidDel="00000000" w:rsidP="00000000" w:rsidRDefault="00000000" w:rsidRPr="00000000" w14:paraId="000000D0">
      <w:pPr>
        <w:numPr>
          <w:ilvl w:val="2"/>
          <w:numId w:val="1"/>
        </w:numPr>
        <w:ind w:left="2160" w:hanging="360"/>
        <w:rPr>
          <w:rFonts w:ascii="Open Sans" w:cs="Open Sans" w:eastAsia="Open Sans" w:hAnsi="Open Sans"/>
          <w:color w:val="173840"/>
          <w:sz w:val="24"/>
          <w:szCs w:val="24"/>
          <w:u w:val="none"/>
        </w:rPr>
      </w:pPr>
      <w:hyperlink r:id="rId72">
        <w:r w:rsidDel="00000000" w:rsidR="00000000" w:rsidRPr="00000000">
          <w:rPr>
            <w:rFonts w:ascii="Open Sans" w:cs="Open Sans" w:eastAsia="Open Sans" w:hAnsi="Open Sans"/>
            <w:color w:val="1155cc"/>
            <w:sz w:val="24"/>
            <w:szCs w:val="24"/>
            <w:u w:val="single"/>
            <w:rtl w:val="0"/>
          </w:rPr>
          <w:t xml:space="preserve">Later</w:t>
        </w:r>
      </w:hyperlink>
      <w:r w:rsidDel="00000000" w:rsidR="00000000" w:rsidRPr="00000000">
        <w:rPr>
          <w:rtl w:val="0"/>
        </w:rPr>
      </w:r>
    </w:p>
    <w:p w:rsidR="00000000" w:rsidDel="00000000" w:rsidP="00000000" w:rsidRDefault="00000000" w:rsidRPr="00000000" w14:paraId="000000D1">
      <w:pPr>
        <w:numPr>
          <w:ilvl w:val="2"/>
          <w:numId w:val="1"/>
        </w:numPr>
        <w:ind w:left="2160" w:hanging="360"/>
        <w:rPr>
          <w:rFonts w:ascii="Open Sans" w:cs="Open Sans" w:eastAsia="Open Sans" w:hAnsi="Open Sans"/>
          <w:color w:val="173840"/>
          <w:sz w:val="24"/>
          <w:szCs w:val="24"/>
          <w:u w:val="none"/>
        </w:rPr>
      </w:pPr>
      <w:hyperlink r:id="rId73">
        <w:r w:rsidDel="00000000" w:rsidR="00000000" w:rsidRPr="00000000">
          <w:rPr>
            <w:rFonts w:ascii="Open Sans" w:cs="Open Sans" w:eastAsia="Open Sans" w:hAnsi="Open Sans"/>
            <w:color w:val="1155cc"/>
            <w:sz w:val="24"/>
            <w:szCs w:val="24"/>
            <w:u w:val="single"/>
            <w:rtl w:val="0"/>
          </w:rPr>
          <w:t xml:space="preserve">Buffer</w:t>
        </w:r>
      </w:hyperlink>
      <w:r w:rsidDel="00000000" w:rsidR="00000000" w:rsidRPr="00000000">
        <w:rPr>
          <w:rtl w:val="0"/>
        </w:rPr>
      </w:r>
    </w:p>
    <w:p w:rsidR="00000000" w:rsidDel="00000000" w:rsidP="00000000" w:rsidRDefault="00000000" w:rsidRPr="00000000" w14:paraId="000000D2">
      <w:pPr>
        <w:numPr>
          <w:ilvl w:val="2"/>
          <w:numId w:val="1"/>
        </w:numPr>
        <w:ind w:left="2160" w:hanging="360"/>
        <w:rPr>
          <w:rFonts w:ascii="Open Sans" w:cs="Open Sans" w:eastAsia="Open Sans" w:hAnsi="Open Sans"/>
          <w:color w:val="173840"/>
          <w:sz w:val="24"/>
          <w:szCs w:val="24"/>
          <w:u w:val="none"/>
        </w:rPr>
      </w:pPr>
      <w:hyperlink r:id="rId74">
        <w:r w:rsidDel="00000000" w:rsidR="00000000" w:rsidRPr="00000000">
          <w:rPr>
            <w:rFonts w:ascii="Open Sans" w:cs="Open Sans" w:eastAsia="Open Sans" w:hAnsi="Open Sans"/>
            <w:color w:val="1155cc"/>
            <w:sz w:val="24"/>
            <w:szCs w:val="24"/>
            <w:u w:val="single"/>
            <w:rtl w:val="0"/>
          </w:rPr>
          <w:t xml:space="preserve">Hootsuite</w:t>
        </w:r>
      </w:hyperlink>
      <w:r w:rsidDel="00000000" w:rsidR="00000000" w:rsidRPr="00000000">
        <w:rPr>
          <w:rtl w:val="0"/>
        </w:rPr>
      </w:r>
    </w:p>
    <w:p w:rsidR="00000000" w:rsidDel="00000000" w:rsidP="00000000" w:rsidRDefault="00000000" w:rsidRPr="00000000" w14:paraId="000000D3">
      <w:pPr>
        <w:numPr>
          <w:ilvl w:val="2"/>
          <w:numId w:val="1"/>
        </w:numPr>
        <w:ind w:left="2160" w:hanging="360"/>
        <w:rPr>
          <w:rFonts w:ascii="Open Sans" w:cs="Open Sans" w:eastAsia="Open Sans" w:hAnsi="Open Sans"/>
          <w:color w:val="173840"/>
          <w:sz w:val="24"/>
          <w:szCs w:val="24"/>
          <w:u w:val="none"/>
        </w:rPr>
      </w:pPr>
      <w:hyperlink r:id="rId75">
        <w:r w:rsidDel="00000000" w:rsidR="00000000" w:rsidRPr="00000000">
          <w:rPr>
            <w:rFonts w:ascii="Open Sans" w:cs="Open Sans" w:eastAsia="Open Sans" w:hAnsi="Open Sans"/>
            <w:color w:val="1155cc"/>
            <w:sz w:val="24"/>
            <w:szCs w:val="24"/>
            <w:u w:val="single"/>
            <w:rtl w:val="0"/>
          </w:rPr>
          <w:t xml:space="preserve">Sprout</w:t>
        </w:r>
      </w:hyperlink>
      <w:r w:rsidDel="00000000" w:rsidR="00000000" w:rsidRPr="00000000">
        <w:rPr>
          <w:rtl w:val="0"/>
        </w:rPr>
      </w:r>
    </w:p>
    <w:p w:rsidR="00000000" w:rsidDel="00000000" w:rsidP="00000000" w:rsidRDefault="00000000" w:rsidRPr="00000000" w14:paraId="000000D4">
      <w:pPr>
        <w:pageBreakBefore w:val="0"/>
        <w:rPr>
          <w:color w:val="173840"/>
        </w:rPr>
      </w:pPr>
      <w:r w:rsidDel="00000000" w:rsidR="00000000" w:rsidRPr="00000000">
        <w:rPr>
          <w:rtl w:val="0"/>
        </w:rPr>
      </w:r>
    </w:p>
    <w:p w:rsidR="00000000" w:rsidDel="00000000" w:rsidP="00000000" w:rsidRDefault="00000000" w:rsidRPr="00000000" w14:paraId="000000D5">
      <w:pPr>
        <w:pageBreakBefore w:val="0"/>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w:t>
      </w:r>
    </w:p>
    <w:p w:rsidR="00000000" w:rsidDel="00000000" w:rsidP="00000000" w:rsidRDefault="00000000" w:rsidRPr="00000000" w14:paraId="000000D6">
      <w:pPr>
        <w:numPr>
          <w:ilvl w:val="0"/>
          <w:numId w:val="1"/>
        </w:numPr>
        <w:ind w:left="720" w:hanging="360"/>
        <w:rPr>
          <w:rFonts w:ascii="Open Sans" w:cs="Open Sans" w:eastAsia="Open Sans" w:hAnsi="Open Sans"/>
          <w:color w:val="173840"/>
          <w:sz w:val="24"/>
          <w:szCs w:val="24"/>
        </w:rPr>
      </w:pPr>
      <w:hyperlink r:id="rId76">
        <w:r w:rsidDel="00000000" w:rsidR="00000000" w:rsidRPr="00000000">
          <w:rPr>
            <w:rFonts w:ascii="Open Sans" w:cs="Open Sans" w:eastAsia="Open Sans" w:hAnsi="Open Sans"/>
            <w:color w:val="1155cc"/>
            <w:sz w:val="24"/>
            <w:szCs w:val="24"/>
            <w:u w:val="single"/>
            <w:rtl w:val="0"/>
          </w:rPr>
          <w:t xml:space="preserve">Search Engine Optimization (SEO) Starter Guide</w:t>
        </w:r>
      </w:hyperlink>
      <w:r w:rsidDel="00000000" w:rsidR="00000000" w:rsidRPr="00000000">
        <w:rPr>
          <w:rtl w:val="0"/>
        </w:rPr>
      </w:r>
    </w:p>
    <w:p w:rsidR="00000000" w:rsidDel="00000000" w:rsidP="00000000" w:rsidRDefault="00000000" w:rsidRPr="00000000" w14:paraId="000000D7">
      <w:pPr>
        <w:pageBreakBefore w:val="0"/>
        <w:numPr>
          <w:ilvl w:val="0"/>
          <w:numId w:val="1"/>
        </w:numPr>
        <w:ind w:left="720" w:hanging="360"/>
        <w:rPr>
          <w:rFonts w:ascii="Open Sans" w:cs="Open Sans" w:eastAsia="Open Sans" w:hAnsi="Open Sans"/>
          <w:color w:val="173840"/>
          <w:sz w:val="24"/>
          <w:szCs w:val="24"/>
        </w:rPr>
      </w:pPr>
      <w:hyperlink r:id="rId77">
        <w:r w:rsidDel="00000000" w:rsidR="00000000" w:rsidRPr="00000000">
          <w:rPr>
            <w:rFonts w:ascii="Open Sans" w:cs="Open Sans" w:eastAsia="Open Sans" w:hAnsi="Open Sans"/>
            <w:color w:val="1155cc"/>
            <w:sz w:val="24"/>
            <w:szCs w:val="24"/>
            <w:u w:val="single"/>
            <w:rtl w:val="0"/>
          </w:rPr>
          <w:t xml:space="preserve">Optimization Report Template</w:t>
        </w:r>
      </w:hyperlink>
      <w:r w:rsidDel="00000000" w:rsidR="00000000" w:rsidRPr="00000000">
        <w:rPr>
          <w:rtl w:val="0"/>
        </w:rPr>
      </w:r>
    </w:p>
    <w:p w:rsidR="00000000" w:rsidDel="00000000" w:rsidP="00000000" w:rsidRDefault="00000000" w:rsidRPr="00000000" w14:paraId="000000D8">
      <w:pPr>
        <w:pageBreakBefore w:val="0"/>
        <w:numPr>
          <w:ilvl w:val="0"/>
          <w:numId w:val="1"/>
        </w:numPr>
        <w:ind w:left="720" w:hanging="360"/>
        <w:rPr>
          <w:rFonts w:ascii="Open Sans" w:cs="Open Sans" w:eastAsia="Open Sans" w:hAnsi="Open Sans"/>
          <w:color w:val="173840"/>
          <w:sz w:val="24"/>
          <w:szCs w:val="24"/>
          <w:u w:val="none"/>
        </w:rPr>
      </w:pPr>
      <w:hyperlink r:id="rId78">
        <w:r w:rsidDel="00000000" w:rsidR="00000000" w:rsidRPr="00000000">
          <w:rPr>
            <w:rFonts w:ascii="Open Sans" w:cs="Open Sans" w:eastAsia="Open Sans" w:hAnsi="Open Sans"/>
            <w:color w:val="1155cc"/>
            <w:sz w:val="24"/>
            <w:szCs w:val="24"/>
            <w:u w:val="single"/>
            <w:rtl w:val="0"/>
          </w:rPr>
          <w:t xml:space="preserve">Social Media Engagement Tracking Sheet</w:t>
        </w:r>
      </w:hyperlink>
      <w:r w:rsidDel="00000000" w:rsidR="00000000" w:rsidRPr="00000000">
        <w:rPr>
          <w:rtl w:val="0"/>
        </w:rPr>
      </w:r>
    </w:p>
    <w:p w:rsidR="00000000" w:rsidDel="00000000" w:rsidP="00000000" w:rsidRDefault="00000000" w:rsidRPr="00000000" w14:paraId="000000D9">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Setting baseline and benchmarks for analytics: </w:t>
      </w:r>
    </w:p>
    <w:p w:rsidR="00000000" w:rsidDel="00000000" w:rsidP="00000000" w:rsidRDefault="00000000" w:rsidRPr="00000000" w14:paraId="000000DA">
      <w:pPr>
        <w:pageBreakBefore w:val="0"/>
        <w:numPr>
          <w:ilvl w:val="1"/>
          <w:numId w:val="1"/>
        </w:numPr>
        <w:ind w:left="1440" w:hanging="360"/>
        <w:rPr>
          <w:rFonts w:ascii="Open Sans" w:cs="Open Sans" w:eastAsia="Open Sans" w:hAnsi="Open Sans"/>
          <w:color w:val="173840"/>
          <w:sz w:val="24"/>
          <w:szCs w:val="24"/>
        </w:rPr>
      </w:pPr>
      <w:hyperlink r:id="rId79">
        <w:r w:rsidDel="00000000" w:rsidR="00000000" w:rsidRPr="00000000">
          <w:rPr>
            <w:rFonts w:ascii="Open Sans" w:cs="Open Sans" w:eastAsia="Open Sans" w:hAnsi="Open Sans"/>
            <w:color w:val="1155cc"/>
            <w:sz w:val="24"/>
            <w:szCs w:val="24"/>
            <w:u w:val="single"/>
            <w:rtl w:val="0"/>
          </w:rPr>
          <w:t xml:space="preserve">M+R Annual Benchmarks report</w:t>
        </w:r>
      </w:hyperlink>
      <w:r w:rsidDel="00000000" w:rsidR="00000000" w:rsidRPr="00000000">
        <w:rPr>
          <w:rtl w:val="0"/>
        </w:rPr>
      </w:r>
    </w:p>
    <w:p w:rsidR="00000000" w:rsidDel="00000000" w:rsidP="00000000" w:rsidRDefault="00000000" w:rsidRPr="00000000" w14:paraId="000000DB">
      <w:pPr>
        <w:pageBreakBefore w:val="0"/>
        <w:numPr>
          <w:ilvl w:val="1"/>
          <w:numId w:val="1"/>
        </w:numPr>
        <w:ind w:left="1440" w:hanging="360"/>
        <w:rPr>
          <w:rFonts w:ascii="Open Sans" w:cs="Open Sans" w:eastAsia="Open Sans" w:hAnsi="Open Sans"/>
          <w:color w:val="173840"/>
          <w:sz w:val="24"/>
          <w:szCs w:val="24"/>
        </w:rPr>
      </w:pPr>
      <w:hyperlink r:id="rId80">
        <w:r w:rsidDel="00000000" w:rsidR="00000000" w:rsidRPr="00000000">
          <w:rPr>
            <w:rFonts w:ascii="Open Sans" w:cs="Open Sans" w:eastAsia="Open Sans" w:hAnsi="Open Sans"/>
            <w:color w:val="1155cc"/>
            <w:sz w:val="24"/>
            <w:szCs w:val="24"/>
            <w:u w:val="single"/>
            <w:rtl w:val="0"/>
          </w:rPr>
          <w:t xml:space="preserve">Conversion rate benchmarks</w:t>
        </w:r>
      </w:hyperlink>
      <w:r w:rsidDel="00000000" w:rsidR="00000000" w:rsidRPr="00000000">
        <w:rPr>
          <w:rtl w:val="0"/>
        </w:rPr>
      </w:r>
    </w:p>
    <w:p w:rsidR="00000000" w:rsidDel="00000000" w:rsidP="00000000" w:rsidRDefault="00000000" w:rsidRPr="00000000" w14:paraId="000000DC">
      <w:pPr>
        <w:pageBreakBefore w:val="0"/>
        <w:rPr>
          <w:color w:val="173840"/>
        </w:rPr>
      </w:pPr>
      <w:r w:rsidDel="00000000" w:rsidR="00000000" w:rsidRPr="00000000">
        <w:rPr>
          <w:rtl w:val="0"/>
        </w:rPr>
      </w:r>
    </w:p>
    <w:p w:rsidR="00000000" w:rsidDel="00000000" w:rsidP="00000000" w:rsidRDefault="00000000" w:rsidRPr="00000000" w14:paraId="000000DD">
      <w:pPr>
        <w:pageBreakBefore w:val="0"/>
        <w:rPr>
          <w:rFonts w:ascii="Open Sans" w:cs="Open Sans" w:eastAsia="Open Sans" w:hAnsi="Open Sans"/>
          <w:b w:val="1"/>
          <w:color w:val="ffffff"/>
          <w:sz w:val="32"/>
          <w:szCs w:val="32"/>
          <w:shd w:fill="173840" w:val="clear"/>
        </w:rPr>
      </w:pPr>
      <w:r w:rsidDel="00000000" w:rsidR="00000000" w:rsidRPr="00000000">
        <w:rPr>
          <w:rFonts w:ascii="Open Sans" w:cs="Open Sans" w:eastAsia="Open Sans" w:hAnsi="Open Sans"/>
          <w:b w:val="1"/>
          <w:color w:val="ffffff"/>
          <w:sz w:val="32"/>
          <w:szCs w:val="32"/>
          <w:shd w:fill="173840" w:val="clear"/>
          <w:rtl w:val="0"/>
        </w:rPr>
        <w:t xml:space="preserve"> Media</w:t>
      </w:r>
    </w:p>
    <w:p w:rsidR="00000000" w:rsidDel="00000000" w:rsidP="00000000" w:rsidRDefault="00000000" w:rsidRPr="00000000" w14:paraId="000000DE">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Cultural Heritage Platforms </w:t>
      </w:r>
    </w:p>
    <w:p w:rsidR="00000000" w:rsidDel="00000000" w:rsidP="00000000" w:rsidRDefault="00000000" w:rsidRPr="00000000" w14:paraId="000000DF">
      <w:pPr>
        <w:numPr>
          <w:ilvl w:val="1"/>
          <w:numId w:val="1"/>
        </w:numPr>
        <w:ind w:left="1440" w:hanging="360"/>
        <w:rPr>
          <w:rFonts w:ascii="Open Sans" w:cs="Open Sans" w:eastAsia="Open Sans" w:hAnsi="Open Sans"/>
          <w:color w:val="173840"/>
          <w:sz w:val="24"/>
          <w:szCs w:val="24"/>
        </w:rPr>
      </w:pPr>
      <w:hyperlink r:id="rId81">
        <w:r w:rsidDel="00000000" w:rsidR="00000000" w:rsidRPr="00000000">
          <w:rPr>
            <w:rFonts w:ascii="Open Sans" w:cs="Open Sans" w:eastAsia="Open Sans" w:hAnsi="Open Sans"/>
            <w:color w:val="1155cc"/>
            <w:sz w:val="24"/>
            <w:szCs w:val="24"/>
            <w:u w:val="single"/>
            <w:rtl w:val="0"/>
          </w:rPr>
          <w:t xml:space="preserve">@archeanalytics</w:t>
        </w:r>
      </w:hyperlink>
      <w:r w:rsidDel="00000000" w:rsidR="00000000" w:rsidRPr="00000000">
        <w:rPr>
          <w:rtl w:val="0"/>
        </w:rPr>
      </w:r>
    </w:p>
    <w:p w:rsidR="00000000" w:rsidDel="00000000" w:rsidP="00000000" w:rsidRDefault="00000000" w:rsidRPr="00000000" w14:paraId="000000E0">
      <w:pPr>
        <w:numPr>
          <w:ilvl w:val="1"/>
          <w:numId w:val="1"/>
        </w:numPr>
        <w:ind w:left="1440" w:hanging="360"/>
        <w:rPr>
          <w:rFonts w:ascii="Open Sans" w:cs="Open Sans" w:eastAsia="Open Sans" w:hAnsi="Open Sans"/>
          <w:color w:val="173840"/>
          <w:sz w:val="24"/>
          <w:szCs w:val="24"/>
        </w:rPr>
      </w:pPr>
      <w:hyperlink r:id="rId82">
        <w:r w:rsidDel="00000000" w:rsidR="00000000" w:rsidRPr="00000000">
          <w:rPr>
            <w:rFonts w:ascii="Open Sans" w:cs="Open Sans" w:eastAsia="Open Sans" w:hAnsi="Open Sans"/>
            <w:color w:val="1155cc"/>
            <w:sz w:val="24"/>
            <w:szCs w:val="24"/>
            <w:u w:val="single"/>
            <w:rtl w:val="0"/>
          </w:rPr>
          <w:t xml:space="preserve">@usartifacts</w:t>
        </w:r>
      </w:hyperlink>
      <w:r w:rsidDel="00000000" w:rsidR="00000000" w:rsidRPr="00000000">
        <w:rPr>
          <w:rtl w:val="0"/>
        </w:rPr>
      </w:r>
    </w:p>
    <w:p w:rsidR="00000000" w:rsidDel="00000000" w:rsidP="00000000" w:rsidRDefault="00000000" w:rsidRPr="00000000" w14:paraId="000000E1">
      <w:pPr>
        <w:numPr>
          <w:ilvl w:val="1"/>
          <w:numId w:val="1"/>
        </w:numPr>
        <w:ind w:left="1440" w:hanging="360"/>
        <w:rPr>
          <w:rFonts w:ascii="Open Sans" w:cs="Open Sans" w:eastAsia="Open Sans" w:hAnsi="Open Sans"/>
          <w:color w:val="173840"/>
          <w:sz w:val="24"/>
          <w:szCs w:val="24"/>
        </w:rPr>
      </w:pPr>
      <w:hyperlink r:id="rId83">
        <w:r w:rsidDel="00000000" w:rsidR="00000000" w:rsidRPr="00000000">
          <w:rPr>
            <w:rFonts w:ascii="Open Sans" w:cs="Open Sans" w:eastAsia="Open Sans" w:hAnsi="Open Sans"/>
            <w:color w:val="1155cc"/>
            <w:sz w:val="24"/>
            <w:szCs w:val="24"/>
            <w:u w:val="single"/>
            <w:rtl w:val="0"/>
          </w:rPr>
          <w:t xml:space="preserve">@openartifactusa</w:t>
        </w:r>
      </w:hyperlink>
      <w:r w:rsidDel="00000000" w:rsidR="00000000" w:rsidRPr="00000000">
        <w:rPr>
          <w:rtl w:val="0"/>
        </w:rPr>
      </w:r>
    </w:p>
    <w:p w:rsidR="00000000" w:rsidDel="00000000" w:rsidP="00000000" w:rsidRDefault="00000000" w:rsidRPr="00000000" w14:paraId="000000E2">
      <w:pPr>
        <w:pageBreakBefore w:val="0"/>
        <w:numPr>
          <w:ilvl w:val="0"/>
          <w:numId w:val="1"/>
        </w:numPr>
        <w:ind w:left="720" w:hanging="360"/>
        <w:rPr>
          <w:rFonts w:ascii="Open Sans" w:cs="Open Sans" w:eastAsia="Open Sans" w:hAnsi="Open Sans"/>
          <w:color w:val="173840"/>
          <w:sz w:val="26"/>
          <w:szCs w:val="26"/>
        </w:rPr>
      </w:pPr>
      <w:hyperlink r:id="rId84">
        <w:r w:rsidDel="00000000" w:rsidR="00000000" w:rsidRPr="00000000">
          <w:rPr>
            <w:color w:val="1155cc"/>
            <w:sz w:val="24"/>
            <w:szCs w:val="24"/>
            <w:highlight w:val="white"/>
            <w:u w:val="single"/>
            <w:rtl w:val="0"/>
          </w:rPr>
          <w:t xml:space="preserve">Museum Social Media Managers network</w:t>
        </w:r>
      </w:hyperlink>
      <w:r w:rsidDel="00000000" w:rsidR="00000000" w:rsidRPr="00000000">
        <w:rPr>
          <w:rtl w:val="0"/>
        </w:rPr>
      </w:r>
    </w:p>
    <w:p w:rsidR="00000000" w:rsidDel="00000000" w:rsidP="00000000" w:rsidRDefault="00000000" w:rsidRPr="00000000" w14:paraId="000000E3">
      <w:pPr>
        <w:widowControl w:val="0"/>
        <w:ind w:left="0" w:firstLine="0"/>
        <w:rPr>
          <w:sz w:val="18"/>
          <w:szCs w:val="18"/>
        </w:rPr>
      </w:pPr>
      <w:r w:rsidDel="00000000" w:rsidR="00000000" w:rsidRPr="00000000">
        <w:rPr>
          <w:rtl w:val="0"/>
        </w:rPr>
      </w:r>
    </w:p>
    <w:p w:rsidR="00000000" w:rsidDel="00000000" w:rsidP="00000000" w:rsidRDefault="00000000" w:rsidRPr="00000000" w14:paraId="000000E4">
      <w:pPr>
        <w:pStyle w:val="Heading1"/>
        <w:pageBreakBefore w:val="0"/>
        <w:rPr>
          <w:sz w:val="18"/>
          <w:szCs w:val="18"/>
        </w:rPr>
      </w:pPr>
      <w:bookmarkStart w:colFirst="0" w:colLast="0" w:name="_2b0s4d3t04vo" w:id="8"/>
      <w:bookmarkEnd w:id="8"/>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1"/>
        <w:pageBreakBefore w:val="0"/>
        <w:rPr/>
      </w:pPr>
      <w:bookmarkStart w:colFirst="0" w:colLast="0" w:name="_ieivhxk8d7h7" w:id="9"/>
      <w:bookmarkEnd w:id="9"/>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8.png"/>
                <a:graphic>
                  <a:graphicData uri="http://schemas.openxmlformats.org/drawingml/2006/picture">
                    <pic:pic>
                      <pic:nvPicPr>
                        <pic:cNvPr id="0" name="image8.png"/>
                        <pic:cNvPicPr preferRelativeResize="0"/>
                      </pic:nvPicPr>
                      <pic:blipFill>
                        <a:blip r:embed="rId85"/>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E6">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0E7">
      <w:pPr>
        <w:pageBreakBefore w:val="0"/>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E8">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E9">
      <w:pPr>
        <w:pageBreakBefore w:val="0"/>
        <w:jc w:val="center"/>
        <w:rPr>
          <w:rFonts w:ascii="Open Sans" w:cs="Open Sans" w:eastAsia="Open Sans" w:hAnsi="Open Sans"/>
          <w:b w:val="1"/>
          <w:color w:val="173840"/>
          <w:sz w:val="24"/>
          <w:szCs w:val="24"/>
        </w:rPr>
      </w:pPr>
      <w:r w:rsidDel="00000000" w:rsidR="00000000" w:rsidRPr="00000000">
        <w:rPr>
          <w:rtl w:val="0"/>
        </w:rPr>
      </w:r>
    </w:p>
    <w:tbl>
      <w:tblPr>
        <w:tblStyle w:val="Table12"/>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A">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1: Digital Accessibility &amp; Inclusion</w:t>
            </w:r>
          </w:p>
        </w:tc>
        <w:tc>
          <w:tcPr>
            <w:shd w:fill="auto" w:val="clear"/>
            <w:tcMar>
              <w:top w:w="144.0" w:type="dxa"/>
              <w:left w:w="144.0" w:type="dxa"/>
              <w:bottom w:w="144.0" w:type="dxa"/>
              <w:right w:w="144.0" w:type="dxa"/>
            </w:tcMar>
          </w:tcPr>
          <w:p w:rsidR="00000000" w:rsidDel="00000000" w:rsidP="00000000" w:rsidRDefault="00000000" w:rsidRPr="00000000" w14:paraId="000000EB">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t>
            </w:r>
          </w:p>
        </w:tc>
      </w:tr>
    </w:tbl>
    <w:p w:rsidR="00000000" w:rsidDel="00000000" w:rsidP="00000000" w:rsidRDefault="00000000" w:rsidRPr="00000000" w14:paraId="000000EC">
      <w:pPr>
        <w:pageBreakBefore w:val="0"/>
        <w:rPr>
          <w:color w:val="173840"/>
          <w:sz w:val="24"/>
          <w:szCs w:val="24"/>
        </w:rPr>
      </w:pPr>
      <w:r w:rsidDel="00000000" w:rsidR="00000000" w:rsidRPr="00000000">
        <w:rPr>
          <w:rtl w:val="0"/>
        </w:rPr>
      </w:r>
    </w:p>
    <w:tbl>
      <w:tblPr>
        <w:tblStyle w:val="Table13"/>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D">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4: Managing Website Projects</w:t>
            </w:r>
          </w:p>
        </w:tc>
        <w:tc>
          <w:tcPr>
            <w:shd w:fill="auto" w:val="clear"/>
            <w:tcMar>
              <w:top w:w="144.0" w:type="dxa"/>
              <w:left w:w="144.0" w:type="dxa"/>
              <w:bottom w:w="144.0" w:type="dxa"/>
              <w:right w:w="144.0" w:type="dxa"/>
            </w:tcMar>
          </w:tcPr>
          <w:p w:rsidR="00000000" w:rsidDel="00000000" w:rsidP="00000000" w:rsidRDefault="00000000" w:rsidRPr="00000000" w14:paraId="000000EE">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 good project management process with a checklist of essential elements to cover can help organizations successfully create and/or optimize a website. Whether using a website developer or managing all website content in-house, this module will provide training sessions to help users develop a project with time devoted to planning and execution including collecting information (what are the purpose, goals and target audience), organizing a design (prototyping and wire frames), development, project schedules, milestones and future expectations. </w:t>
            </w:r>
          </w:p>
        </w:tc>
      </w:tr>
    </w:tbl>
    <w:p w:rsidR="00000000" w:rsidDel="00000000" w:rsidP="00000000" w:rsidRDefault="00000000" w:rsidRPr="00000000" w14:paraId="000000EF">
      <w:pPr>
        <w:pageBreakBefore w:val="0"/>
        <w:rPr>
          <w:color w:val="173840"/>
          <w:sz w:val="24"/>
          <w:szCs w:val="24"/>
        </w:rPr>
      </w:pPr>
      <w:r w:rsidDel="00000000" w:rsidR="00000000" w:rsidRPr="00000000">
        <w:rPr>
          <w:rtl w:val="0"/>
        </w:rPr>
      </w:r>
    </w:p>
    <w:tbl>
      <w:tblPr>
        <w:tblStyle w:val="Table1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9: </w:t>
            </w:r>
            <w:r w:rsidDel="00000000" w:rsidR="00000000" w:rsidRPr="00000000">
              <w:rPr>
                <w:rFonts w:ascii="Helvetica Neue" w:cs="Helvetica Neue" w:eastAsia="Helvetica Neue" w:hAnsi="Helvetica Neue"/>
                <w:b w:val="1"/>
                <w:color w:val="283c46"/>
                <w:sz w:val="24"/>
                <w:szCs w:val="24"/>
                <w:highlight w:val="white"/>
                <w:rtl w:val="0"/>
              </w:rPr>
              <w:t xml:space="preserve">Social Media</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F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How can you use different social media platforms to build awareness of your organization, programs, and online resources? This module will cover common social media sites, how they appeal to different audiences. </w:t>
            </w:r>
          </w:p>
          <w:p w:rsidR="00000000" w:rsidDel="00000000" w:rsidP="00000000" w:rsidRDefault="00000000" w:rsidRPr="00000000" w14:paraId="000000F2">
            <w:pPr>
              <w:pageBreakBefore w:val="0"/>
              <w:widowControl w:val="0"/>
              <w:spacing w:line="240" w:lineRule="auto"/>
              <w:rPr>
                <w:rFonts w:ascii="Open Sans" w:cs="Open Sans" w:eastAsia="Open Sans" w:hAnsi="Open Sans"/>
                <w:color w:val="173840"/>
                <w:sz w:val="24"/>
                <w:szCs w:val="24"/>
              </w:rPr>
            </w:pPr>
            <w:r w:rsidDel="00000000" w:rsidR="00000000" w:rsidRPr="00000000">
              <w:rPr>
                <w:rtl w:val="0"/>
              </w:rPr>
            </w:r>
          </w:p>
        </w:tc>
      </w:tr>
    </w:tbl>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11" name="image13.jpg"/>
            <a:graphic>
              <a:graphicData uri="http://schemas.openxmlformats.org/drawingml/2006/picture">
                <pic:pic>
                  <pic:nvPicPr>
                    <pic:cNvPr id="0" name="image13.jpg"/>
                    <pic:cNvPicPr preferRelativeResize="0"/>
                  </pic:nvPicPr>
                  <pic:blipFill>
                    <a:blip r:embed="rId86"/>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Style w:val="Heading1"/>
      <w:pageBreakBefore w:val="0"/>
      <w:rPr>
        <w:rFonts w:ascii="Open Sans" w:cs="Open Sans" w:eastAsia="Open Sans" w:hAnsi="Open Sans"/>
        <w:b w:val="1"/>
        <w:sz w:val="24"/>
        <w:szCs w:val="24"/>
      </w:rPr>
    </w:pPr>
    <w:bookmarkStart w:colFirst="0" w:colLast="0" w:name="_a8s0as7h3kec" w:id="11"/>
    <w:bookmarkEnd w:id="11"/>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Style w:val="Heading1"/>
      <w:pageBreakBefore w:val="0"/>
      <w:rPr/>
    </w:pPr>
    <w:bookmarkStart w:colFirst="0" w:colLast="0" w:name="_u8e9jug06ggp" w:id="10"/>
    <w:bookmarkEnd w:id="1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successagency.com/growth/2017/01/04/10-ways-clickable-call-action/" TargetMode="External"/><Relationship Id="rId84" Type="http://schemas.openxmlformats.org/officeDocument/2006/relationships/hyperlink" Target="http://facebook.com/groups/musesocial" TargetMode="External"/><Relationship Id="rId83" Type="http://schemas.openxmlformats.org/officeDocument/2006/relationships/hyperlink" Target="https://www.openartifactusa.com/" TargetMode="External"/><Relationship Id="rId42" Type="http://schemas.openxmlformats.org/officeDocument/2006/relationships/hyperlink" Target="https://www.adobe.com/express/learn/blog/facebook-business-page" TargetMode="External"/><Relationship Id="rId86" Type="http://schemas.openxmlformats.org/officeDocument/2006/relationships/image" Target="media/image13.jpg"/><Relationship Id="rId41" Type="http://schemas.openxmlformats.org/officeDocument/2006/relationships/hyperlink" Target="https://www.investopedia.com/best-social-media-management-software-5087716" TargetMode="External"/><Relationship Id="rId85" Type="http://schemas.openxmlformats.org/officeDocument/2006/relationships/image" Target="media/image8.png"/><Relationship Id="rId44" Type="http://schemas.openxmlformats.org/officeDocument/2006/relationships/hyperlink" Target="https://mcgaw.io/blog/dummies-guide-utm-tracking/#gs.j1jtqp" TargetMode="External"/><Relationship Id="rId43" Type="http://schemas.openxmlformats.org/officeDocument/2006/relationships/hyperlink" Target="https://www.youtube.com/watch?v=SwycVhTHFbw" TargetMode="External"/><Relationship Id="rId46" Type="http://schemas.openxmlformats.org/officeDocument/2006/relationships/hyperlink" Target="https://later.com/blog/understanding-instagram-analytics/" TargetMode="External"/><Relationship Id="rId45" Type="http://schemas.openxmlformats.org/officeDocument/2006/relationships/hyperlink" Target="https://sproutsocial.com/insights/facebook-metrics/" TargetMode="External"/><Relationship Id="rId80" Type="http://schemas.openxmlformats.org/officeDocument/2006/relationships/hyperlink" Target="https://www.ruleranalytics.com/blog/insight/conversion-rate-by-industry/" TargetMode="External"/><Relationship Id="rId82" Type="http://schemas.openxmlformats.org/officeDocument/2006/relationships/hyperlink" Target="https://www.americanartifactsblog.com/" TargetMode="External"/><Relationship Id="rId81" Type="http://schemas.openxmlformats.org/officeDocument/2006/relationships/hyperlink" Target="https://www.archaeological-analytic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s://support.google.com/youtube/answer/9313698" TargetMode="External"/><Relationship Id="rId47" Type="http://schemas.openxmlformats.org/officeDocument/2006/relationships/hyperlink" Target="https://sproutsocial.com/insights/twitter-metrics/" TargetMode="External"/><Relationship Id="rId49" Type="http://schemas.openxmlformats.org/officeDocument/2006/relationships/hyperlink" Target="https://blog.hubspot.com/marketing/google-analytics"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7.png"/><Relationship Id="rId8" Type="http://schemas.openxmlformats.org/officeDocument/2006/relationships/image" Target="media/image12.jpg"/><Relationship Id="rId73" Type="http://schemas.openxmlformats.org/officeDocument/2006/relationships/hyperlink" Target="https://buffer.com/" TargetMode="External"/><Relationship Id="rId72" Type="http://schemas.openxmlformats.org/officeDocument/2006/relationships/hyperlink" Target="https://later.com/?utm_source=google&amp;utm_medium=cpc&amp;utm_campaign=brand-later-scheduler-exact&amp;gclid=CjwKCAiAp8iMBhAqEiwAJb94z_p1yXYhEyqOzKrzs4cNTgZv0aITfEkIr_Agma4nQGWgvcNuB_0TchoC84AQAvD_BwE" TargetMode="External"/><Relationship Id="rId31" Type="http://schemas.openxmlformats.org/officeDocument/2006/relationships/hyperlink" Target="https://www.techradar.com/best/best-survey-tools" TargetMode="External"/><Relationship Id="rId75" Type="http://schemas.openxmlformats.org/officeDocument/2006/relationships/hyperlink" Target="https://sproutsocial.com/" TargetMode="External"/><Relationship Id="rId30" Type="http://schemas.openxmlformats.org/officeDocument/2006/relationships/hyperlink" Target="https://www.uxmatters.com/mt/archives/2010/09/dancing-with-the-cards-quick-and-dirty-analysis-of-card-sorting-data.php" TargetMode="External"/><Relationship Id="rId74" Type="http://schemas.openxmlformats.org/officeDocument/2006/relationships/hyperlink" Target="https://www.hootsuite.com/" TargetMode="External"/><Relationship Id="rId33" Type="http://schemas.openxmlformats.org/officeDocument/2006/relationships/hyperlink" Target="https://www.qualtrics.com/experience-management/research/analysis-reporting/" TargetMode="External"/><Relationship Id="rId77" Type="http://schemas.openxmlformats.org/officeDocument/2006/relationships/hyperlink" Target="https://docs.google.com/document/d/1mSDfa-gQSDAoJDZ_qr7hy4VJcISbrulgF4IP2L3YWDk/edit?usp=sharing" TargetMode="External"/><Relationship Id="rId32" Type="http://schemas.openxmlformats.org/officeDocument/2006/relationships/hyperlink" Target="https://www.rev.com/blog/analyze-interview-transcripts-in-qualitative-research" TargetMode="External"/><Relationship Id="rId76" Type="http://schemas.openxmlformats.org/officeDocument/2006/relationships/hyperlink" Target="https://developers.google.com/search/docs/beginner/seo-starter-guide" TargetMode="External"/><Relationship Id="rId35" Type="http://schemas.openxmlformats.org/officeDocument/2006/relationships/hyperlink" Target="https://www.askattest.com/blog/articles/market-research-tools" TargetMode="External"/><Relationship Id="rId79" Type="http://schemas.openxmlformats.org/officeDocument/2006/relationships/hyperlink" Target="https://mrbenchmarks.com/" TargetMode="External"/><Relationship Id="rId34" Type="http://schemas.openxmlformats.org/officeDocument/2006/relationships/hyperlink" Target="https://www.pointillist.com/blog/what-is-customer-journey-analytics/" TargetMode="External"/><Relationship Id="rId78" Type="http://schemas.openxmlformats.org/officeDocument/2006/relationships/hyperlink" Target="https://docs.google.com/spreadsheets/d/1x3cPHdDpT0TgtxECUFa1LtRx-S9CHOmtOqgONPu01qk/edit?usp=sharing" TargetMode="External"/><Relationship Id="rId71" Type="http://schemas.openxmlformats.org/officeDocument/2006/relationships/hyperlink" Target="https://explore.meltwater.com/brand-en?utm_medium=ppc&amp;utm_source=google&amp;utm_campaign=advertising-google-6497771244_78788294580&amp;utm_term=g_kwd-5351417381_e_meltwater&amp;utm_content=499567654032" TargetMode="External"/><Relationship Id="rId70" Type="http://schemas.openxmlformats.org/officeDocument/2006/relationships/hyperlink" Target="https://www.wordfly.com/" TargetMode="External"/><Relationship Id="rId37" Type="http://schemas.openxmlformats.org/officeDocument/2006/relationships/hyperlink" Target="https://adoric.com/blog/25-hacks-to-convert-your-traffic-into-leads-and-sales/" TargetMode="External"/><Relationship Id="rId36" Type="http://schemas.openxmlformats.org/officeDocument/2006/relationships/hyperlink" Target="https://mw19.mwconf.org/paper/the-mets-object-page-towards-a-new-synthesis-of-scholarship-and-storytelling/" TargetMode="External"/><Relationship Id="rId39" Type="http://schemas.openxmlformats.org/officeDocument/2006/relationships/hyperlink" Target="https://blog.hubspot.com/agency/develop-brand-identity" TargetMode="External"/><Relationship Id="rId38" Type="http://schemas.openxmlformats.org/officeDocument/2006/relationships/hyperlink" Target="https://blog.hubspot.com/marketing/social-media-target-audience" TargetMode="External"/><Relationship Id="rId62" Type="http://schemas.openxmlformats.org/officeDocument/2006/relationships/hyperlink" Target="https://pagespeed.web.dev/?utm_source=psi&amp;utm_medium=redirect" TargetMode="External"/><Relationship Id="rId61" Type="http://schemas.openxmlformats.org/officeDocument/2006/relationships/hyperlink" Target="https://www.tobii.com/" TargetMode="External"/><Relationship Id="rId20" Type="http://schemas.openxmlformats.org/officeDocument/2006/relationships/image" Target="media/image9.png"/><Relationship Id="rId64" Type="http://schemas.openxmlformats.org/officeDocument/2006/relationships/hyperlink" Target="https://www.squarespace.com/" TargetMode="External"/><Relationship Id="rId63" Type="http://schemas.openxmlformats.org/officeDocument/2006/relationships/hyperlink" Target="https://wordpress.com/" TargetMode="External"/><Relationship Id="rId22" Type="http://schemas.openxmlformats.org/officeDocument/2006/relationships/hyperlink" Target="https://hbr.org/2017/05/whats-your-data-strategy" TargetMode="External"/><Relationship Id="rId66" Type="http://schemas.openxmlformats.org/officeDocument/2006/relationships/hyperlink" Target="https://www.drupal.org/" TargetMode="External"/><Relationship Id="rId21" Type="http://schemas.openxmlformats.org/officeDocument/2006/relationships/hyperlink" Target="https://www.mastersindatascience.org/learning/what-is-data-analytics/" TargetMode="External"/><Relationship Id="rId65" Type="http://schemas.openxmlformats.org/officeDocument/2006/relationships/hyperlink" Target="https://www.wix.com/" TargetMode="External"/><Relationship Id="rId24" Type="http://schemas.openxmlformats.org/officeDocument/2006/relationships/hyperlink" Target="https://searchbusinessanalytics.techtarget.com/feature/Museums-and-data-A-powerful-combination" TargetMode="External"/><Relationship Id="rId68" Type="http://schemas.openxmlformats.org/officeDocument/2006/relationships/hyperlink" Target="https://www.tessituranetwork.com/" TargetMode="External"/><Relationship Id="rId23" Type="http://schemas.openxmlformats.org/officeDocument/2006/relationships/hyperlink" Target="https://www.museumnext.com/article/big-data-and-museums/" TargetMode="External"/><Relationship Id="rId67" Type="http://schemas.openxmlformats.org/officeDocument/2006/relationships/hyperlink" Target="https://tiltify.com/" TargetMode="External"/><Relationship Id="rId60" Type="http://schemas.openxmlformats.org/officeDocument/2006/relationships/hyperlink" Target="https://business.adobe.com/products/analytics/adobe-analytics.html" TargetMode="External"/><Relationship Id="rId26" Type="http://schemas.openxmlformats.org/officeDocument/2006/relationships/hyperlink" Target="https://www.nngroup.com/articles/which-ux-research-methods/" TargetMode="External"/><Relationship Id="rId25" Type="http://schemas.openxmlformats.org/officeDocument/2006/relationships/hyperlink" Target="https://medium.com/museum-tech-trends/how-7-museums-used-data-analytics-to-fix-real-problems-5065c287e7a3" TargetMode="External"/><Relationship Id="rId69" Type="http://schemas.openxmlformats.org/officeDocument/2006/relationships/hyperlink" Target="https://sproutsocial.com/" TargetMode="External"/><Relationship Id="rId28" Type="http://schemas.openxmlformats.org/officeDocument/2006/relationships/hyperlink" Target="https://www.optimizely.com/optimization-glossary/ab-testing/" TargetMode="External"/><Relationship Id="rId27" Type="http://schemas.openxmlformats.org/officeDocument/2006/relationships/hyperlink" Target="https://www.shanedoyle.io/post/unmoderated-usability-testing-with-zoom" TargetMode="External"/><Relationship Id="rId29" Type="http://schemas.openxmlformats.org/officeDocument/2006/relationships/hyperlink" Target="https://support.google.com/optimize/answer/6197440?hl=en#zippy=%2Cin-this-article" TargetMode="External"/><Relationship Id="rId51" Type="http://schemas.openxmlformats.org/officeDocument/2006/relationships/hyperlink" Target="https://analytics.google.com/analytics/web/provision/#/provision" TargetMode="External"/><Relationship Id="rId50" Type="http://schemas.openxmlformats.org/officeDocument/2006/relationships/hyperlink" Target="https://ga-dev-tools.web.app/campaign-url-builder/" TargetMode="External"/><Relationship Id="rId53" Type="http://schemas.openxmlformats.org/officeDocument/2006/relationships/hyperlink" Target="https://datastudio.google.com/u/0/" TargetMode="External"/><Relationship Id="rId52" Type="http://schemas.openxmlformats.org/officeDocument/2006/relationships/hyperlink" Target="http://search.google.com/search-console/insights" TargetMode="External"/><Relationship Id="rId11" Type="http://schemas.openxmlformats.org/officeDocument/2006/relationships/footer" Target="footer1.xml"/><Relationship Id="rId55" Type="http://schemas.openxmlformats.org/officeDocument/2006/relationships/hyperlink" Target="https://www.crazyegg.com/overview" TargetMode="External"/><Relationship Id="rId10" Type="http://schemas.openxmlformats.org/officeDocument/2006/relationships/header" Target="header1.xml"/><Relationship Id="rId54" Type="http://schemas.openxmlformats.org/officeDocument/2006/relationships/hyperlink" Target="https://prattdx.org/services/" TargetMode="External"/><Relationship Id="rId13" Type="http://schemas.openxmlformats.org/officeDocument/2006/relationships/image" Target="media/image11.png"/><Relationship Id="rId57" Type="http://schemas.openxmlformats.org/officeDocument/2006/relationships/hyperlink" Target="https://contentsquare.com/" TargetMode="External"/><Relationship Id="rId12" Type="http://schemas.openxmlformats.org/officeDocument/2006/relationships/image" Target="media/image10.png"/><Relationship Id="rId56" Type="http://schemas.openxmlformats.org/officeDocument/2006/relationships/hyperlink" Target="https://www.hotjar.com/tour/" TargetMode="External"/><Relationship Id="rId15" Type="http://schemas.openxmlformats.org/officeDocument/2006/relationships/image" Target="media/image3.jpg"/><Relationship Id="rId59" Type="http://schemas.openxmlformats.org/officeDocument/2006/relationships/hyperlink" Target="https://www.brainlabsdigital.com/blog/omniture-beginners-tutorial/" TargetMode="External"/><Relationship Id="rId14" Type="http://schemas.openxmlformats.org/officeDocument/2006/relationships/image" Target="media/image5.png"/><Relationship Id="rId58" Type="http://schemas.openxmlformats.org/officeDocument/2006/relationships/hyperlink" Target="https://help.smartlook.com/en/articles/3244441-what-is-smartlook-and-what-can-it-be-used-for" TargetMode="External"/><Relationship Id="rId17" Type="http://schemas.openxmlformats.org/officeDocument/2006/relationships/image" Target="media/image4.png"/><Relationship Id="rId16" Type="http://schemas.openxmlformats.org/officeDocument/2006/relationships/hyperlink" Target="http://studiorobertson.net" TargetMode="External"/><Relationship Id="rId19" Type="http://schemas.openxmlformats.org/officeDocument/2006/relationships/image" Target="media/image2.jp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