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Open Sans ExtraBold" w:cs="Open Sans ExtraBold" w:eastAsia="Open Sans ExtraBold" w:hAnsi="Open Sans ExtraBold"/>
          <w:sz w:val="32"/>
          <w:szCs w:val="32"/>
        </w:rPr>
      </w:pPr>
      <w:r w:rsidDel="00000000" w:rsidR="00000000" w:rsidRPr="00000000">
        <w:rPr>
          <w:rFonts w:ascii="Open Sans ExtraBold" w:cs="Open Sans ExtraBold" w:eastAsia="Open Sans ExtraBold" w:hAnsi="Open Sans ExtraBold"/>
          <w:sz w:val="32"/>
          <w:szCs w:val="32"/>
        </w:rPr>
        <w:drawing>
          <wp:anchor allowOverlap="1" behindDoc="0" distB="114300" distT="114300" distL="114300" distR="114300" hidden="0" layoutInCell="1" locked="0" relativeHeight="0" simplePos="0">
            <wp:simplePos x="0" y="0"/>
            <wp:positionH relativeFrom="margin">
              <wp:posOffset>-409574</wp:posOffset>
            </wp:positionH>
            <wp:positionV relativeFrom="margin">
              <wp:posOffset>-274319</wp:posOffset>
            </wp:positionV>
            <wp:extent cx="6766560" cy="8852144"/>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6"/>
                    <a:srcRect b="111" l="0" r="0" t="111"/>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173840"/>
          <w:sz w:val="50"/>
          <w:szCs w:val="50"/>
          <w:rtl w:val="0"/>
        </w:rPr>
        <w:t xml:space="preserve">Table of Contents</w:t>
      </w:r>
      <w:r w:rsidDel="00000000" w:rsidR="00000000" w:rsidRPr="00000000">
        <w:rPr>
          <w:rtl w:val="0"/>
        </w:rPr>
      </w:r>
    </w:p>
    <w:p w:rsidR="00000000" w:rsidDel="00000000" w:rsidP="00000000" w:rsidRDefault="00000000" w:rsidRPr="00000000" w14:paraId="00000003">
      <w:pPr>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5798b2"/>
          <w:sz w:val="18"/>
          <w:szCs w:val="18"/>
        </w:rPr>
        <mc:AlternateContent>
          <mc:Choice Requires="wpg">
            <w:drawing>
              <wp:inline distB="114300" distT="114300" distL="114300" distR="114300">
                <wp:extent cx="2761488" cy="194720"/>
                <wp:effectExtent b="0" l="0" r="0" t="0"/>
                <wp:docPr id="6" name=""/>
                <a:graphic>
                  <a:graphicData uri="http://schemas.microsoft.com/office/word/2010/wordprocessingGroup">
                    <wpg:wgp>
                      <wpg:cNvGrpSpPr/>
                      <wpg:grpSpPr>
                        <a:xfrm>
                          <a:off x="303875" y="343100"/>
                          <a:ext cx="2761488" cy="194720"/>
                          <a:chOff x="303875" y="343100"/>
                          <a:chExt cx="2176025" cy="147042"/>
                        </a:xfrm>
                      </wpg:grpSpPr>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82174"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475" y="343100"/>
                            <a:ext cx="441126" cy="147042"/>
                          </a:xfrm>
                          <a:prstGeom prst="flowChartTerminator">
                            <a:avLst/>
                          </a:prstGeom>
                          <a:solidFill>
                            <a:srgbClr val="FFD8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38774"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761488" cy="194720"/>
                <wp:effectExtent b="0" l="0" r="0" t="0"/>
                <wp:docPr id="6"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761488" cy="194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rPr>
          <w:rFonts w:ascii="Open Sans" w:cs="Open Sans" w:eastAsia="Open Sans" w:hAnsi="Open Sans"/>
          <w:b w:val="1"/>
          <w:color w:val="17384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numPr>
              <w:ilvl w:val="0"/>
              <w:numId w:val="2"/>
            </w:numPr>
            <w:spacing w:after="0" w:afterAutospacing="0" w:before="80" w:line="360" w:lineRule="auto"/>
            <w:ind w:left="720" w:hanging="360"/>
            <w:rPr>
              <w:rFonts w:ascii="Open Sans" w:cs="Open Sans" w:eastAsia="Open Sans" w:hAnsi="Open Sans"/>
              <w:color w:val="173840"/>
              <w:sz w:val="32"/>
              <w:szCs w:val="32"/>
            </w:rPr>
          </w:pPr>
          <w:r w:rsidDel="00000000" w:rsidR="00000000" w:rsidRPr="00000000">
            <w:fldChar w:fldCharType="begin"/>
            <w:instrText xml:space="preserve"> TOC \h \u \z \n </w:instrText>
            <w:fldChar w:fldCharType="separate"/>
          </w:r>
          <w:hyperlink w:anchor="_ogxt0t2p5hdc">
            <w:r w:rsidDel="00000000" w:rsidR="00000000" w:rsidRPr="00000000">
              <w:rPr>
                <w:rFonts w:ascii="Open Sans" w:cs="Open Sans" w:eastAsia="Open Sans" w:hAnsi="Open Sans"/>
                <w:color w:val="173840"/>
                <w:sz w:val="32"/>
                <w:szCs w:val="32"/>
                <w:u w:val="single"/>
                <w:rtl w:val="0"/>
              </w:rPr>
              <w:t xml:space="preserve">About This Module</w:t>
            </w:r>
          </w:hyperlink>
          <w:r w:rsidDel="00000000" w:rsidR="00000000" w:rsidRPr="00000000">
            <w:rPr>
              <w:rtl w:val="0"/>
            </w:rPr>
          </w:r>
        </w:p>
        <w:p w:rsidR="00000000" w:rsidDel="00000000" w:rsidP="00000000" w:rsidRDefault="00000000" w:rsidRPr="00000000" w14:paraId="00000006">
          <w:pPr>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msfbt6ci7d8k">
            <w:r w:rsidDel="00000000" w:rsidR="00000000" w:rsidRPr="00000000">
              <w:rPr>
                <w:rFonts w:ascii="Open Sans" w:cs="Open Sans" w:eastAsia="Open Sans" w:hAnsi="Open Sans"/>
                <w:color w:val="173840"/>
                <w:sz w:val="32"/>
                <w:szCs w:val="32"/>
                <w:u w:val="single"/>
                <w:rtl w:val="0"/>
              </w:rPr>
              <w:t xml:space="preserve">Learning Objectives</w:t>
            </w:r>
          </w:hyperlink>
          <w:r w:rsidDel="00000000" w:rsidR="00000000" w:rsidRPr="00000000">
            <w:rPr>
              <w:rtl w:val="0"/>
            </w:rPr>
          </w:r>
        </w:p>
        <w:p w:rsidR="00000000" w:rsidDel="00000000" w:rsidP="00000000" w:rsidRDefault="00000000" w:rsidRPr="00000000" w14:paraId="00000007">
          <w:pPr>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1qknl2bsmbpf">
            <w:r w:rsidDel="00000000" w:rsidR="00000000" w:rsidRPr="00000000">
              <w:rPr>
                <w:rFonts w:ascii="Open Sans" w:cs="Open Sans" w:eastAsia="Open Sans" w:hAnsi="Open Sans"/>
                <w:color w:val="173840"/>
                <w:sz w:val="32"/>
                <w:szCs w:val="32"/>
                <w:u w:val="single"/>
                <w:rtl w:val="0"/>
              </w:rPr>
              <w:t xml:space="preserve">Module Contributors</w:t>
            </w:r>
          </w:hyperlink>
          <w:r w:rsidDel="00000000" w:rsidR="00000000" w:rsidRPr="00000000">
            <w:rPr>
              <w:rtl w:val="0"/>
            </w:rPr>
          </w:r>
        </w:p>
        <w:p w:rsidR="00000000" w:rsidDel="00000000" w:rsidP="00000000" w:rsidRDefault="00000000" w:rsidRPr="00000000" w14:paraId="00000008">
          <w:pPr>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fd074t98xyqp">
            <w:r w:rsidDel="00000000" w:rsidR="00000000" w:rsidRPr="00000000">
              <w:rPr>
                <w:rFonts w:ascii="Open Sans" w:cs="Open Sans" w:eastAsia="Open Sans" w:hAnsi="Open Sans"/>
                <w:color w:val="173840"/>
                <w:sz w:val="32"/>
                <w:szCs w:val="32"/>
                <w:u w:val="single"/>
                <w:rtl w:val="0"/>
              </w:rPr>
              <w:t xml:space="preserve">Supplemental Resources</w:t>
            </w:r>
          </w:hyperlink>
          <w:r w:rsidDel="00000000" w:rsidR="00000000" w:rsidRPr="00000000">
            <w:rPr>
              <w:rtl w:val="0"/>
            </w:rPr>
          </w:r>
        </w:p>
        <w:p w:rsidR="00000000" w:rsidDel="00000000" w:rsidP="00000000" w:rsidRDefault="00000000" w:rsidRPr="00000000" w14:paraId="00000009">
          <w:pPr>
            <w:numPr>
              <w:ilvl w:val="0"/>
              <w:numId w:val="2"/>
            </w:numPr>
            <w:spacing w:after="80" w:before="0" w:beforeAutospacing="0" w:line="360" w:lineRule="auto"/>
            <w:ind w:left="720" w:hanging="360"/>
            <w:rPr>
              <w:rFonts w:ascii="Open Sans" w:cs="Open Sans" w:eastAsia="Open Sans" w:hAnsi="Open Sans"/>
              <w:color w:val="173840"/>
              <w:sz w:val="32"/>
              <w:szCs w:val="32"/>
            </w:rPr>
          </w:pPr>
          <w:hyperlink w:anchor="_z76wjmd2stwz">
            <w:r w:rsidDel="00000000" w:rsidR="00000000" w:rsidRPr="00000000">
              <w:rPr>
                <w:rFonts w:ascii="Open Sans" w:cs="Open Sans" w:eastAsia="Open Sans" w:hAnsi="Open Sans"/>
                <w:color w:val="173840"/>
                <w:sz w:val="32"/>
                <w:szCs w:val="32"/>
                <w:u w:val="single"/>
                <w:rtl w:val="0"/>
              </w:rPr>
              <w:t xml:space="preserve">Related Training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rPr/>
      </w:pPr>
      <w:bookmarkStart w:colFirst="0" w:colLast="0" w:name="_eobk74az7hha" w:id="0"/>
      <w:bookmarkEnd w:id="0"/>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rPr/>
      </w:pPr>
      <w:bookmarkStart w:colFirst="0" w:colLast="0" w:name="_wlsuu9pa0zpc" w:id="1"/>
      <w:bookmarkEnd w:id="1"/>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color w:val="173840"/>
        </w:rPr>
      </w:pPr>
      <w:r w:rsidDel="00000000" w:rsidR="00000000" w:rsidRPr="00000000">
        <w:rPr>
          <w:rtl w:val="0"/>
        </w:rPr>
      </w:r>
    </w:p>
    <w:p w:rsidR="00000000" w:rsidDel="00000000" w:rsidP="00000000" w:rsidRDefault="00000000" w:rsidRPr="00000000" w14:paraId="00000012">
      <w:pPr>
        <w:rPr>
          <w:color w:val="173840"/>
        </w:rPr>
      </w:pPr>
      <w:r w:rsidDel="00000000" w:rsidR="00000000" w:rsidRPr="00000000">
        <w:rPr>
          <w:rtl w:val="0"/>
        </w:rPr>
      </w:r>
    </w:p>
    <w:p w:rsidR="00000000" w:rsidDel="00000000" w:rsidP="00000000" w:rsidRDefault="00000000" w:rsidRPr="00000000" w14:paraId="00000013">
      <w:pPr>
        <w:rPr>
          <w:color w:val="173840"/>
        </w:rPr>
      </w:pPr>
      <w:r w:rsidDel="00000000" w:rsidR="00000000" w:rsidRPr="00000000">
        <w:rPr>
          <w:rtl w:val="0"/>
        </w:rPr>
      </w:r>
    </w:p>
    <w:p w:rsidR="00000000" w:rsidDel="00000000" w:rsidP="00000000" w:rsidRDefault="00000000" w:rsidRPr="00000000" w14:paraId="00000014">
      <w:pPr>
        <w:rPr>
          <w:color w:val="173840"/>
        </w:rPr>
      </w:pPr>
      <w:r w:rsidDel="00000000" w:rsidR="00000000" w:rsidRPr="00000000">
        <w:rPr>
          <w:rtl w:val="0"/>
        </w:rPr>
      </w:r>
    </w:p>
    <w:p w:rsidR="00000000" w:rsidDel="00000000" w:rsidP="00000000" w:rsidRDefault="00000000" w:rsidRPr="00000000" w14:paraId="00000015">
      <w:pPr>
        <w:rPr>
          <w:color w:val="173840"/>
        </w:rPr>
      </w:pPr>
      <w:r w:rsidDel="00000000" w:rsidR="00000000" w:rsidRPr="00000000">
        <w:rPr>
          <w:rtl w:val="0"/>
        </w:rPr>
      </w:r>
    </w:p>
    <w:p w:rsidR="00000000" w:rsidDel="00000000" w:rsidP="00000000" w:rsidRDefault="00000000" w:rsidRPr="00000000" w14:paraId="00000016">
      <w:pPr>
        <w:rPr>
          <w:color w:val="173840"/>
        </w:rPr>
      </w:pPr>
      <w:r w:rsidDel="00000000" w:rsidR="00000000" w:rsidRPr="00000000">
        <w:rPr>
          <w:rtl w:val="0"/>
        </w:rPr>
      </w:r>
    </w:p>
    <w:p w:rsidR="00000000" w:rsidDel="00000000" w:rsidP="00000000" w:rsidRDefault="00000000" w:rsidRPr="00000000" w14:paraId="00000017">
      <w:pPr>
        <w:rPr>
          <w:color w:val="173840"/>
        </w:rPr>
      </w:pPr>
      <w:r w:rsidDel="00000000" w:rsidR="00000000" w:rsidRPr="00000000">
        <w:rPr>
          <w:color w:val="173840"/>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9"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pStyle w:val="Heading1"/>
        <w:rPr/>
      </w:pPr>
      <w:bookmarkStart w:colFirst="0" w:colLast="0" w:name="_ogxt0t2p5hdc" w:id="2"/>
      <w:bookmarkEnd w:id="2"/>
      <w:r w:rsidDel="00000000" w:rsidR="00000000" w:rsidRPr="00000000">
        <w:rPr>
          <w:sz w:val="18"/>
          <w:szCs w:val="18"/>
        </w:rPr>
        <mc:AlternateContent>
          <mc:Choice Requires="wpg">
            <w:drawing>
              <wp:inline distB="114300" distT="114300" distL="114300" distR="114300">
                <wp:extent cx="557784" cy="197549"/>
                <wp:effectExtent b="0" l="0" r="0" t="0"/>
                <wp:docPr id="2"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About This Module</w:t>
      </w:r>
    </w:p>
    <w:p w:rsidR="00000000" w:rsidDel="00000000" w:rsidP="00000000" w:rsidRDefault="00000000" w:rsidRPr="00000000" w14:paraId="00000019">
      <w:pPr>
        <w:rPr>
          <w:color w:val="173840"/>
        </w:rPr>
      </w:pPr>
      <w:r w:rsidDel="00000000" w:rsidR="00000000" w:rsidRPr="00000000">
        <w:rPr>
          <w:rtl w:val="0"/>
        </w:rPr>
      </w:r>
    </w:p>
    <w:tbl>
      <w:tblPr>
        <w:tblStyle w:val="Table1"/>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60"/>
        <w:gridCol w:w="7200"/>
        <w:tblGridChange w:id="0">
          <w:tblGrid>
            <w:gridCol w:w="2160"/>
            <w:gridCol w:w="7200"/>
          </w:tblGrid>
        </w:tblGridChange>
      </w:tblGrid>
      <w:tr>
        <w:trPr>
          <w:trHeight w:val="675"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1A">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Focus Area:</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B">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Module 3: Managing Digitization Projects</w:t>
            </w:r>
          </w:p>
        </w:tc>
      </w:tr>
      <w:tr>
        <w:trPr>
          <w:trHeight w:val="7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Learning Level:</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D">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Beginner, Intermediate, and Advanced</w:t>
            </w:r>
          </w:p>
        </w:tc>
      </w:tr>
      <w:tr>
        <w:trPr>
          <w:trHeight w:val="19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Module Description:</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F">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Many museums, archives and cultural institutions have digital collections. This module focuses on tools, resources, best practices, and descriptive standards for building a robust digital collection program and structuring digital collection projects correctly covering common decision points in digital project planning, project implementation, and long-term maintenance of digitized records. </w:t>
            </w:r>
          </w:p>
        </w:tc>
      </w:tr>
      <w:tr>
        <w:trPr>
          <w:trHeight w:val="576"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Search Terms:</w:t>
            </w:r>
          </w:p>
        </w:tc>
        <w:tc>
          <w:tcPr>
            <w:shd w:fill="auto" w:val="clear"/>
            <w:tcMar>
              <w:top w:w="144.0" w:type="dxa"/>
              <w:left w:w="144.0" w:type="dxa"/>
              <w:bottom w:w="144.0" w:type="dxa"/>
              <w:right w:w="144.0" w:type="dxa"/>
            </w:tcMar>
            <w:vAlign w:val="top"/>
          </w:tcPr>
          <w:p w:rsidR="00000000" w:rsidDel="00000000" w:rsidP="00000000" w:rsidRDefault="00000000" w:rsidRPr="00000000" w14:paraId="00000021">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Digitization, Collections, Archives, Project Management</w:t>
            </w:r>
          </w:p>
        </w:tc>
      </w:tr>
    </w:tbl>
    <w:p w:rsidR="00000000" w:rsidDel="00000000" w:rsidP="00000000" w:rsidRDefault="00000000" w:rsidRPr="00000000" w14:paraId="00000022">
      <w:pPr>
        <w:rPr>
          <w:color w:val="173840"/>
        </w:rPr>
      </w:pPr>
      <w:r w:rsidDel="00000000" w:rsidR="00000000" w:rsidRPr="00000000">
        <w:rPr>
          <w:rtl w:val="0"/>
        </w:rPr>
      </w:r>
    </w:p>
    <w:p w:rsidR="00000000" w:rsidDel="00000000" w:rsidP="00000000" w:rsidRDefault="00000000" w:rsidRPr="00000000" w14:paraId="00000023">
      <w:pPr>
        <w:rPr>
          <w:color w:val="173840"/>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Sessions found in this Module:</w:t>
      </w:r>
    </w:p>
    <w:tbl>
      <w:tblPr>
        <w:tblStyle w:val="Table2"/>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205"/>
        <w:gridCol w:w="7155"/>
        <w:tblGridChange w:id="0">
          <w:tblGrid>
            <w:gridCol w:w="2205"/>
            <w:gridCol w:w="7155"/>
          </w:tblGrid>
        </w:tblGridChange>
      </w:tblGrid>
      <w:tr>
        <w:trPr>
          <w:trHeight w:val="1020"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5">
            <w:pPr>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Intro Session</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6">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Get Inspired!</w:t>
            </w:r>
          </w:p>
        </w:tc>
      </w:tr>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8">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Digitization: Strategy and Purpose</w:t>
            </w:r>
          </w:p>
        </w:tc>
      </w:tr>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9">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A">
            <w:pPr>
              <w:widowControl w:val="0"/>
              <w:spacing w:line="240" w:lineRule="auto"/>
              <w:rPr>
                <w:rFonts w:ascii="Open Sans" w:cs="Open Sans" w:eastAsia="Open Sans" w:hAnsi="Open Sans"/>
                <w:color w:val="173840"/>
                <w:sz w:val="24"/>
                <w:szCs w:val="24"/>
              </w:rPr>
            </w:pPr>
            <w:r w:rsidDel="00000000" w:rsidR="00000000" w:rsidRPr="00000000">
              <w:rPr>
                <w:rFonts w:ascii="Helvetica Neue" w:cs="Helvetica Neue" w:eastAsia="Helvetica Neue" w:hAnsi="Helvetica Neue"/>
                <w:color w:val="283c46"/>
                <w:sz w:val="24"/>
                <w:szCs w:val="24"/>
                <w:highlight w:val="white"/>
                <w:rtl w:val="0"/>
              </w:rPr>
              <w:t xml:space="preserve">How to Build a Digitization Project</w:t>
            </w:r>
            <w:r w:rsidDel="00000000" w:rsidR="00000000" w:rsidRPr="00000000">
              <w:rPr>
                <w:rtl w:val="0"/>
              </w:rPr>
            </w:r>
          </w:p>
        </w:tc>
      </w:tr>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B">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Imaging Standards and Logistics in Digitization Projects</w:t>
            </w:r>
          </w:p>
        </w:tc>
      </w:tr>
    </w:tbl>
    <w:p w:rsidR="00000000" w:rsidDel="00000000" w:rsidP="00000000" w:rsidRDefault="00000000" w:rsidRPr="00000000" w14:paraId="0000002D">
      <w:pPr>
        <w:rPr>
          <w:rFonts w:ascii="Open Sans" w:cs="Open Sans" w:eastAsia="Open Sans" w:hAnsi="Open Sans"/>
          <w:b w:val="1"/>
          <w:color w:val="173840"/>
        </w:rPr>
        <w:sectPr>
          <w:headerReference r:id="rId10" w:type="default"/>
          <w:footerReference r:id="rId11" w:type="default"/>
          <w:pgSz w:h="15840" w:w="12240" w:orient="portrait"/>
          <w:pgMar w:bottom="1440" w:top="1440" w:left="1440" w:right="1440" w:header="720" w:footer="2160"/>
          <w:pgNumType w:start="1"/>
          <w:titlePg w:val="1"/>
        </w:sectPr>
      </w:pPr>
      <w:r w:rsidDel="00000000" w:rsidR="00000000" w:rsidRPr="00000000">
        <w:rPr>
          <w:rFonts w:ascii="Open Sans" w:cs="Open Sans" w:eastAsia="Open Sans" w:hAnsi="Open Sans"/>
          <w:b w:val="1"/>
          <w:color w:val="173840"/>
          <w:sz w:val="19"/>
          <w:szCs w:val="19"/>
          <w:highlight w:val="white"/>
          <w:rtl w:val="0"/>
        </w:rPr>
        <w:t xml:space="preserve">The views, findings, conclusions or recommendations expressed in this series and toolkit do not necessarily represent those of the Institute of Museum and Library Services.</w:t>
      </w:r>
      <w:r w:rsidDel="00000000" w:rsidR="00000000" w:rsidRPr="00000000">
        <w:rPr>
          <w:rtl w:val="0"/>
        </w:rPr>
      </w:r>
    </w:p>
    <w:p w:rsidR="00000000" w:rsidDel="00000000" w:rsidP="00000000" w:rsidRDefault="00000000" w:rsidRPr="00000000" w14:paraId="0000002E">
      <w:pPr>
        <w:pStyle w:val="Heading1"/>
        <w:rPr/>
      </w:pPr>
      <w:bookmarkStart w:colFirst="0" w:colLast="0" w:name="_msfbt6ci7d8k" w:id="3"/>
      <w:bookmarkEnd w:id="3"/>
      <w:r w:rsidDel="00000000" w:rsidR="00000000" w:rsidRPr="00000000">
        <w:rPr>
          <w:sz w:val="18"/>
          <w:szCs w:val="18"/>
        </w:rPr>
        <mc:AlternateContent>
          <mc:Choice Requires="wpg">
            <w:drawing>
              <wp:inline distB="114300" distT="114300" distL="114300" distR="114300">
                <wp:extent cx="557784" cy="197549"/>
                <wp:effectExtent b="0" l="0" r="0" t="0"/>
                <wp:docPr id="4" name=""/>
                <a:graphic>
                  <a:graphicData uri="http://schemas.microsoft.com/office/word/2010/wordprocessingShape">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4"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Learning Objectives</w:t>
      </w:r>
    </w:p>
    <w:p w:rsidR="00000000" w:rsidDel="00000000" w:rsidP="00000000" w:rsidRDefault="00000000" w:rsidRPr="00000000" w14:paraId="0000002F">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Upon completion of this module, you will have gained the skills and practical knowledge to successfully assess existing and potential digital collections, review recommended digitization tools and equipment, and be introduced to digital preservation practices.</w:t>
      </w:r>
    </w:p>
    <w:p w:rsidR="00000000" w:rsidDel="00000000" w:rsidP="00000000" w:rsidRDefault="00000000" w:rsidRPr="00000000" w14:paraId="00000030">
      <w:pPr>
        <w:rPr>
          <w:rFonts w:ascii="Open Sans" w:cs="Open Sans" w:eastAsia="Open Sans" w:hAnsi="Open Sans"/>
          <w:color w:val="173840"/>
          <w:sz w:val="24"/>
          <w:szCs w:val="24"/>
        </w:rPr>
      </w:pPr>
      <w:r w:rsidDel="00000000" w:rsidR="00000000" w:rsidRPr="00000000">
        <w:rPr>
          <w:rtl w:val="0"/>
        </w:rPr>
      </w:r>
    </w:p>
    <w:tbl>
      <w:tblPr>
        <w:tblStyle w:val="Table3"/>
        <w:tblW w:w="9360.0" w:type="dxa"/>
        <w:jc w:val="left"/>
        <w:tblInd w:w="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31">
            <w:pPr>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Intro Session</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2">
            <w:pPr>
              <w:widowControl w:val="0"/>
              <w:spacing w:line="240" w:lineRule="auto"/>
              <w:rPr>
                <w:rFonts w:ascii="Open Sans" w:cs="Open Sans" w:eastAsia="Open Sans" w:hAnsi="Open Sans"/>
                <w:color w:val="173840"/>
              </w:rPr>
            </w:pPr>
            <w:r w:rsidDel="00000000" w:rsidR="00000000" w:rsidRPr="00000000">
              <w:rPr>
                <w:rFonts w:ascii="Open Sans" w:cs="Open Sans" w:eastAsia="Open Sans" w:hAnsi="Open Sans"/>
                <w:color w:val="173840"/>
                <w:sz w:val="20"/>
                <w:szCs w:val="20"/>
                <w:rtl w:val="0"/>
              </w:rPr>
              <w:t xml:space="preserve">Thinking about tackling a digitization project? Join this introductory session to hear from museum staff who successfully conceptualized, planned and implemented projects to expand the online presence of collections. Presenters will share different approaches to digital projects and discuss goals, budget (or lack thereof,) planning process, partnerships and technologies utilized to turn museums inside out and make collections accessible online.</w:t>
            </w:r>
            <w:r w:rsidDel="00000000" w:rsidR="00000000" w:rsidRPr="00000000">
              <w:rPr>
                <w:rFonts w:ascii="Open Sans" w:cs="Open Sans" w:eastAsia="Open Sans" w:hAnsi="Open Sans"/>
                <w:color w:val="173840"/>
                <w:rtl w:val="0"/>
              </w:rPr>
              <w:t xml:space="preserve"> </w:t>
            </w:r>
            <w:r w:rsidDel="00000000" w:rsidR="00000000" w:rsidRPr="00000000">
              <w:rPr>
                <w:rtl w:val="0"/>
              </w:rPr>
            </w:r>
          </w:p>
        </w:tc>
      </w:tr>
    </w:tbl>
    <w:p w:rsidR="00000000" w:rsidDel="00000000" w:rsidP="00000000" w:rsidRDefault="00000000" w:rsidRPr="00000000" w14:paraId="00000033">
      <w:pPr>
        <w:rPr>
          <w:color w:val="173840"/>
        </w:rPr>
      </w:pPr>
      <w:r w:rsidDel="00000000" w:rsidR="00000000" w:rsidRPr="00000000">
        <w:rPr>
          <w:rtl w:val="0"/>
        </w:rPr>
      </w:r>
    </w:p>
    <w:tbl>
      <w:tblPr>
        <w:tblStyle w:val="Table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p w:rsidR="00000000" w:rsidDel="00000000" w:rsidP="00000000" w:rsidRDefault="00000000" w:rsidRPr="00000000" w14:paraId="00000036">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7">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The first technical workshop will address the “why” and “who” of collections digitization projects - why your digitization project matters and to whom; the importance of defining your digital collection project’s purpose, audience, and interfaces; the role of digitization in your museum’s access strategies and how communities will use your digital collection; how to use metadata for findability and to support public use/access.</w:t>
            </w:r>
            <w:r w:rsidDel="00000000" w:rsidR="00000000" w:rsidRPr="00000000">
              <w:rPr>
                <w:rtl w:val="0"/>
              </w:rPr>
            </w:r>
          </w:p>
        </w:tc>
      </w:tr>
    </w:tbl>
    <w:p w:rsidR="00000000" w:rsidDel="00000000" w:rsidP="00000000" w:rsidRDefault="00000000" w:rsidRPr="00000000" w14:paraId="00000038">
      <w:pPr>
        <w:rPr>
          <w:color w:val="173840"/>
        </w:rPr>
      </w:pPr>
      <w:r w:rsidDel="00000000" w:rsidR="00000000" w:rsidRPr="00000000">
        <w:rPr>
          <w:rtl w:val="0"/>
        </w:rPr>
      </w:r>
    </w:p>
    <w:tbl>
      <w:tblPr>
        <w:tblStyle w:val="Table5"/>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A">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Now that you know why, how: How do you plan a successful project, where do you start, how do you identify priorities? What should you include? Should you digitize in-house or use a vendor?  What are your short- and long-term goals and considerations? Tech workshop 3 in the Managing Digitization Projects module will address these questions and offer tips for digitization project managers as they get started.</w:t>
            </w:r>
            <w:r w:rsidDel="00000000" w:rsidR="00000000" w:rsidRPr="00000000">
              <w:rPr>
                <w:rtl w:val="0"/>
              </w:rPr>
            </w:r>
          </w:p>
        </w:tc>
      </w:tr>
    </w:tbl>
    <w:p w:rsidR="00000000" w:rsidDel="00000000" w:rsidP="00000000" w:rsidRDefault="00000000" w:rsidRPr="00000000" w14:paraId="0000003B">
      <w:pPr>
        <w:rPr>
          <w:color w:val="173840"/>
        </w:rPr>
      </w:pPr>
      <w:r w:rsidDel="00000000" w:rsidR="00000000" w:rsidRPr="00000000">
        <w:rPr>
          <w:rtl w:val="0"/>
        </w:rPr>
      </w:r>
    </w:p>
    <w:tbl>
      <w:tblPr>
        <w:tblStyle w:val="Table6"/>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D">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Let’s get down to the nuts and bolts of how to work with the resources you have to achieve your digitization goals. During Tech Workshop 3, we'll take a look at equipment and space setups; technical imaging standards and how these standards contribute to long term digital preservation plans; tools for ensuring that the digital files have the longest lifespan possible; an overview of QA/QC models in the cultural heritage imaging field; and how to scale up over time.</w:t>
            </w:r>
            <w:r w:rsidDel="00000000" w:rsidR="00000000" w:rsidRPr="00000000">
              <w:rPr>
                <w:rtl w:val="0"/>
              </w:rPr>
            </w:r>
          </w:p>
        </w:tc>
      </w:tr>
    </w:tbl>
    <w:p w:rsidR="00000000" w:rsidDel="00000000" w:rsidP="00000000" w:rsidRDefault="00000000" w:rsidRPr="00000000" w14:paraId="0000003E">
      <w:pPr>
        <w:pStyle w:val="Heading1"/>
        <w:rPr/>
      </w:pPr>
      <w:bookmarkStart w:colFirst="0" w:colLast="0" w:name="_odt489um0lua" w:id="4"/>
      <w:bookmarkEnd w:id="4"/>
      <w:r w:rsidDel="00000000" w:rsidR="00000000" w:rsidRPr="00000000">
        <w:rPr>
          <w:sz w:val="18"/>
          <w:szCs w:val="18"/>
        </w:rPr>
        <mc:AlternateContent>
          <mc:Choice Requires="wpg">
            <w:drawing>
              <wp:inline distB="114300" distT="114300" distL="114300" distR="114300">
                <wp:extent cx="557784" cy="197549"/>
                <wp:effectExtent b="0" l="0" r="0" t="0"/>
                <wp:docPr id="5"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5"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Module Contributors</w:t>
      </w:r>
    </w:p>
    <w:p w:rsidR="00000000" w:rsidDel="00000000" w:rsidP="00000000" w:rsidRDefault="00000000" w:rsidRPr="00000000" w14:paraId="0000003F">
      <w:pPr>
        <w:rPr>
          <w:rFonts w:ascii="Open Sans" w:cs="Open Sans" w:eastAsia="Open Sans" w:hAnsi="Open Sans"/>
          <w:b w:val="1"/>
          <w:color w:val="173840"/>
          <w:sz w:val="12"/>
          <w:szCs w:val="12"/>
        </w:rPr>
      </w:pPr>
      <w:r w:rsidDel="00000000" w:rsidR="00000000" w:rsidRPr="00000000">
        <w:rPr>
          <w:rFonts w:ascii="Open Sans" w:cs="Open Sans" w:eastAsia="Open Sans" w:hAnsi="Open Sans"/>
          <w:b w:val="1"/>
          <w:color w:val="173840"/>
          <w:sz w:val="20"/>
          <w:szCs w:val="20"/>
          <w:rtl w:val="0"/>
        </w:rPr>
        <w:t xml:space="preserve">These are the experts and presenters who are involved in the development and presentation of each session, workshop, resource, and activity you find within this module.</w:t>
      </w:r>
      <w:r w:rsidDel="00000000" w:rsidR="00000000" w:rsidRPr="00000000">
        <w:rPr>
          <w:rtl w:val="0"/>
        </w:rPr>
      </w:r>
    </w:p>
    <w:p w:rsidR="00000000" w:rsidDel="00000000" w:rsidP="00000000" w:rsidRDefault="00000000" w:rsidRPr="00000000" w14:paraId="00000040">
      <w:pPr>
        <w:rPr>
          <w:color w:val="173840"/>
        </w:rPr>
      </w:pPr>
      <w:r w:rsidDel="00000000" w:rsidR="00000000" w:rsidRPr="00000000">
        <w:rPr>
          <w:rtl w:val="0"/>
        </w:rPr>
      </w:r>
    </w:p>
    <w:tbl>
      <w:tblPr>
        <w:tblStyle w:val="Table7"/>
        <w:tblW w:w="9378.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616078" cy="1616078"/>
                  <wp:effectExtent b="0" l="0" r="0" t="0"/>
                  <wp:docPr id="1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616078" cy="161607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Ann Stegina</w:t>
            </w:r>
          </w:p>
          <w:p w:rsidR="00000000" w:rsidDel="00000000" w:rsidP="00000000" w:rsidRDefault="00000000" w:rsidRPr="00000000" w14:paraId="00000043">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Senior Collections Manager,</w:t>
            </w:r>
          </w:p>
          <w:p w:rsidR="00000000" w:rsidDel="00000000" w:rsidP="00000000" w:rsidRDefault="00000000" w:rsidRPr="00000000" w14:paraId="00000044">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Anchorage Museum</w:t>
            </w:r>
          </w:p>
          <w:p w:rsidR="00000000" w:rsidDel="00000000" w:rsidP="00000000" w:rsidRDefault="00000000" w:rsidRPr="00000000" w14:paraId="00000045">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46">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Ann Stegina moved to Alaska in mid-2019 to be the senior collections manager at the Anchorage Museum. She started her museum career in 2009 and has worked as the senior collections manager at the Intrepid Sea, Air &amp; Space Museum and registrar at the South Street Seaport Museum, both based in New York City. Ann has a BA from New York University in Anthropology and Spanish. She earned her MA in Museum Studies from Johns Hopkins University. She is an enthusiastic learner and interested in under-told histories.</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Intro Session: Get Inspired!</w:t>
            </w:r>
          </w:p>
        </w:tc>
      </w:tr>
    </w:tbl>
    <w:p w:rsidR="00000000" w:rsidDel="00000000" w:rsidP="00000000" w:rsidRDefault="00000000" w:rsidRPr="00000000" w14:paraId="00000049">
      <w:pPr>
        <w:rPr>
          <w:color w:val="173840"/>
        </w:rPr>
      </w:pPr>
      <w:r w:rsidDel="00000000" w:rsidR="00000000" w:rsidRPr="00000000">
        <w:rPr>
          <w:rtl w:val="0"/>
        </w:rPr>
      </w:r>
    </w:p>
    <w:tbl>
      <w:tblPr>
        <w:tblStyle w:val="Table8"/>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736876" cy="2609723"/>
                  <wp:effectExtent b="0" l="0" r="0" t="0"/>
                  <wp:docPr id="15"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736876" cy="2609723"/>
                          </a:xfrm>
                          <a:prstGeom prst="rect"/>
                          <a:ln/>
                        </pic:spPr>
                      </pic:pic>
                    </a:graphicData>
                  </a:graphic>
                </wp:inline>
              </w:drawing>
            </w:r>
            <w:r w:rsidDel="00000000" w:rsidR="00000000" w:rsidRPr="00000000">
              <w:rPr>
                <w:rFonts w:ascii="Open Sans" w:cs="Open Sans" w:eastAsia="Open Sans" w:hAnsi="Open Sans"/>
                <w:b w:val="1"/>
                <w:color w:val="173840"/>
                <w:sz w:val="24"/>
                <w:szCs w:val="24"/>
                <w:rtl w:val="0"/>
              </w:rPr>
              <w:t xml:space="preserve">Carolyne Hart</w:t>
            </w:r>
          </w:p>
          <w:p w:rsidR="00000000" w:rsidDel="00000000" w:rsidP="00000000" w:rsidRDefault="00000000" w:rsidRPr="00000000" w14:paraId="0000004B">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Marketing and Membership Coordinator,</w:t>
            </w:r>
          </w:p>
          <w:p w:rsidR="00000000" w:rsidDel="00000000" w:rsidP="00000000" w:rsidRDefault="00000000" w:rsidRPr="00000000" w14:paraId="0000004C">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South Dakota Art Museum</w:t>
            </w:r>
          </w:p>
          <w:p w:rsidR="00000000" w:rsidDel="00000000" w:rsidP="00000000" w:rsidRDefault="00000000" w:rsidRPr="00000000" w14:paraId="0000004D">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4E">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Carolyne Hart joined the museum staff in April 2017, moving from Fort Collins, Colorado to lead Marketing and Membership Development. Her focus is raising the museum’s visibility as a tourist destination and in the art community, and as a favorite place for locals and SDSU students and staff to come with family and friends. Also important is developing membership and sponsorship programs that encourage people to support the museum financially and with their time and influence.</w:t>
            </w:r>
          </w:p>
          <w:p w:rsidR="00000000" w:rsidDel="00000000" w:rsidP="00000000" w:rsidRDefault="00000000" w:rsidRPr="00000000" w14:paraId="0000004F">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50">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Finding creative ways to communicate and connect people has been the hallmark of Carolyne’s career. During her 24 years with Hewlett Packard (HP), Carolyne led strategic marketing and business development project teams throughout Asia, Europe and the United States. In 2007, she followed a creative passion, launching Pressed In Press® where she designed and published devotional gift books featuring her own photography and over 50 family heirloom books that honor past generations, preserve memories for current generations and impart vision to future generations.</w:t>
            </w:r>
          </w:p>
          <w:p w:rsidR="00000000" w:rsidDel="00000000" w:rsidP="00000000" w:rsidRDefault="00000000" w:rsidRPr="00000000" w14:paraId="00000051">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Most recently Carolyne served as the Director of Social Media and Digital Marketing for IBEC Ventures, a consulting firm for businesses creating jobs in impoverished communities throughout Asia and Africa. Her interest in international business and culture was sparked early in life, growing up in Ames, Iowa in a family of travelers (including her mother, retired SDSU faculty member, Harriet Swedlund). Carolyne pursued that interest earning degrees in Far Eastern Studies from The University of Chicago and Business Administration from Stanford Graduate School of Business as well as doing thesis research at London Business School and The East West-Center in Hawaii.</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Intro Session: Get Inspired!</w:t>
            </w:r>
          </w:p>
        </w:tc>
      </w:tr>
    </w:tbl>
    <w:p w:rsidR="00000000" w:rsidDel="00000000" w:rsidP="00000000" w:rsidRDefault="00000000" w:rsidRPr="00000000" w14:paraId="00000055">
      <w:pPr>
        <w:rPr>
          <w:color w:val="173840"/>
        </w:rPr>
      </w:pPr>
      <w:r w:rsidDel="00000000" w:rsidR="00000000" w:rsidRPr="00000000">
        <w:rPr>
          <w:rtl w:val="0"/>
        </w:rPr>
      </w:r>
    </w:p>
    <w:tbl>
      <w:tblPr>
        <w:tblStyle w:val="Table9"/>
        <w:tblW w:w="9378.0" w:type="dxa"/>
        <w:jc w:val="left"/>
        <w:tblInd w:w="100.0" w:type="pct"/>
        <w:tblBorders>
          <w:top w:color="283c46" w:space="0" w:sz="18" w:val="single"/>
          <w:left w:color="283c46" w:space="0" w:sz="18" w:val="single"/>
          <w:bottom w:color="283c46" w:space="0" w:sz="18" w:val="single"/>
          <w:right w:color="283c46" w:space="0" w:sz="18" w:val="single"/>
          <w:insideH w:color="283c46" w:space="0" w:sz="18" w:val="single"/>
          <w:insideV w:color="283c46" w:space="0" w:sz="18" w:val="single"/>
        </w:tblBorders>
        <w:tblLayout w:type="fixed"/>
        <w:tblLook w:val="0600"/>
      </w:tblPr>
      <w:tblGrid>
        <w:gridCol w:w="3168"/>
        <w:gridCol w:w="6210"/>
        <w:tblGridChange w:id="0">
          <w:tblGrid>
            <w:gridCol w:w="3168"/>
            <w:gridCol w:w="6210"/>
          </w:tblGrid>
        </w:tblGridChange>
      </w:tblGrid>
      <w:tr>
        <w:trPr>
          <w:trHeight w:val="117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404938" cy="2110972"/>
                  <wp:effectExtent b="0" l="0" r="0" t="0"/>
                  <wp:docPr id="14"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404938" cy="2110972"/>
                          </a:xfrm>
                          <a:prstGeom prst="rect"/>
                          <a:ln/>
                        </pic:spPr>
                      </pic:pic>
                    </a:graphicData>
                  </a:graphic>
                </wp:inline>
              </w:drawing>
            </w:r>
            <w:r w:rsidDel="00000000" w:rsidR="00000000" w:rsidRPr="00000000">
              <w:rPr>
                <w:rFonts w:ascii="Open Sans" w:cs="Open Sans" w:eastAsia="Open Sans" w:hAnsi="Open Sans"/>
                <w:b w:val="1"/>
                <w:color w:val="173840"/>
                <w:sz w:val="24"/>
                <w:szCs w:val="24"/>
                <w:rtl w:val="0"/>
              </w:rPr>
              <w:t xml:space="preserve">Taylor McKewon</w:t>
            </w:r>
          </w:p>
          <w:p w:rsidR="00000000" w:rsidDel="00000000" w:rsidP="00000000" w:rsidRDefault="00000000" w:rsidRPr="00000000" w14:paraId="0000005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Collections Curator,</w:t>
            </w:r>
          </w:p>
          <w:p w:rsidR="00000000" w:rsidDel="00000000" w:rsidP="00000000" w:rsidRDefault="00000000" w:rsidRPr="00000000" w14:paraId="00000058">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South Dakota Art Museum</w:t>
            </w:r>
          </w:p>
          <w:p w:rsidR="00000000" w:rsidDel="00000000" w:rsidP="00000000" w:rsidRDefault="00000000" w:rsidRPr="00000000" w14:paraId="00000059">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5A">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Taylor McKeown is a curator interested in the rich art history of the Northern Great Plains. As Coordinator of Collections at the South Dakota Art Museum, McKeown focuses on curating, preserving, and providing access to the Museum’s permanent collection. He holds an undergraduate degree in history from South Dakota State University, and a graduate degree in museum studies from Johns Hopkins University.</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Intro Session: Get Inspired!</w:t>
            </w:r>
          </w:p>
        </w:tc>
      </w:tr>
    </w:tbl>
    <w:p w:rsidR="00000000" w:rsidDel="00000000" w:rsidP="00000000" w:rsidRDefault="00000000" w:rsidRPr="00000000" w14:paraId="0000005D">
      <w:pPr>
        <w:rPr>
          <w:color w:val="173840"/>
        </w:rPr>
      </w:pPr>
      <w:r w:rsidDel="00000000" w:rsidR="00000000" w:rsidRPr="00000000">
        <w:rPr>
          <w:rtl w:val="0"/>
        </w:rPr>
      </w:r>
    </w:p>
    <w:tbl>
      <w:tblPr>
        <w:tblStyle w:val="Table10"/>
        <w:tblW w:w="9378.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876425" cy="1968500"/>
                  <wp:effectExtent b="0" l="0" r="0" t="0"/>
                  <wp:docPr id="13"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876425" cy="1968500"/>
                          </a:xfrm>
                          <a:prstGeom prst="rect"/>
                          <a:ln/>
                        </pic:spPr>
                      </pic:pic>
                    </a:graphicData>
                  </a:graphic>
                </wp:inline>
              </w:drawing>
            </w:r>
            <w:r w:rsidDel="00000000" w:rsidR="00000000" w:rsidRPr="00000000">
              <w:rPr>
                <w:rFonts w:ascii="Open Sans" w:cs="Open Sans" w:eastAsia="Open Sans" w:hAnsi="Open Sans"/>
                <w:b w:val="1"/>
                <w:color w:val="173840"/>
                <w:sz w:val="24"/>
                <w:szCs w:val="24"/>
                <w:rtl w:val="0"/>
              </w:rPr>
              <w:t xml:space="preserve">Dr. Rhonda D. Jones</w:t>
            </w:r>
          </w:p>
          <w:p w:rsidR="00000000" w:rsidDel="00000000" w:rsidP="00000000" w:rsidRDefault="00000000" w:rsidRPr="00000000" w14:paraId="0000005F">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Community Digital Archivist, Special Collections/University Archives,</w:t>
            </w:r>
          </w:p>
          <w:p w:rsidR="00000000" w:rsidDel="00000000" w:rsidP="00000000" w:rsidRDefault="00000000" w:rsidRPr="00000000" w14:paraId="00000060">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The University of North Carolina-Greensboro</w:t>
            </w:r>
          </w:p>
          <w:p w:rsidR="00000000" w:rsidDel="00000000" w:rsidP="00000000" w:rsidRDefault="00000000" w:rsidRPr="00000000" w14:paraId="00000061">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62">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Working at the intersections of Public History and archives, Dr. Rhonda D. Jones is an international scholar who specializes in cultural memory and digital heritage informatics.  Currently working as a Community Digital Archivist at Special Collections and University Archives at the University of North Carolina-Greensboro, she is passionate about reducing barriers to information by addressing the capacity gaps of cultural heritage traditions in underrepresented communities.  Whether the task is teaching, conducting research, scheduling programs, audience engagement, public relations, or public speaking, her work centers on managing innovative research projects that help individuals and community organizations document and preserve their own history.</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1: Digitization: Strategy and Purpose</w:t>
            </w:r>
          </w:p>
        </w:tc>
      </w:tr>
    </w:tbl>
    <w:p w:rsidR="00000000" w:rsidDel="00000000" w:rsidP="00000000" w:rsidRDefault="00000000" w:rsidRPr="00000000" w14:paraId="00000065">
      <w:pPr>
        <w:rPr>
          <w:color w:val="173840"/>
          <w:sz w:val="24"/>
          <w:szCs w:val="24"/>
        </w:rPr>
      </w:pPr>
      <w:r w:rsidDel="00000000" w:rsidR="00000000" w:rsidRPr="00000000">
        <w:rPr>
          <w:rtl w:val="0"/>
        </w:rPr>
      </w:r>
    </w:p>
    <w:p w:rsidR="00000000" w:rsidDel="00000000" w:rsidP="00000000" w:rsidRDefault="00000000" w:rsidRPr="00000000" w14:paraId="00000066">
      <w:pPr>
        <w:rPr>
          <w:color w:val="173840"/>
        </w:rPr>
      </w:pPr>
      <w:r w:rsidDel="00000000" w:rsidR="00000000" w:rsidRPr="00000000">
        <w:rPr>
          <w:rtl w:val="0"/>
        </w:rPr>
      </w:r>
    </w:p>
    <w:tbl>
      <w:tblPr>
        <w:tblStyle w:val="Table11"/>
        <w:tblW w:w="9378.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876425" cy="1879600"/>
                  <wp:effectExtent b="0" l="0" r="0" t="0"/>
                  <wp:docPr id="10"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1876425" cy="1879600"/>
                          </a:xfrm>
                          <a:prstGeom prst="rect"/>
                          <a:ln/>
                        </pic:spPr>
                      </pic:pic>
                    </a:graphicData>
                  </a:graphic>
                </wp:inline>
              </w:drawing>
            </w:r>
            <w:r w:rsidDel="00000000" w:rsidR="00000000" w:rsidRPr="00000000">
              <w:rPr>
                <w:rFonts w:ascii="Open Sans" w:cs="Open Sans" w:eastAsia="Open Sans" w:hAnsi="Open Sans"/>
                <w:b w:val="1"/>
                <w:color w:val="173840"/>
                <w:sz w:val="24"/>
                <w:szCs w:val="24"/>
                <w:rtl w:val="0"/>
              </w:rPr>
              <w:t xml:space="preserve">Lindsey Richardson</w:t>
            </w:r>
          </w:p>
          <w:p w:rsidR="00000000" w:rsidDel="00000000" w:rsidP="00000000" w:rsidRDefault="00000000" w:rsidRPr="00000000" w14:paraId="00000068">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Owner,</w:t>
            </w:r>
          </w:p>
          <w:p w:rsidR="00000000" w:rsidDel="00000000" w:rsidP="00000000" w:rsidRDefault="00000000" w:rsidRPr="00000000" w14:paraId="00000069">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Museum Person</w:t>
            </w:r>
          </w:p>
          <w:p w:rsidR="00000000" w:rsidDel="00000000" w:rsidP="00000000" w:rsidRDefault="00000000" w:rsidRPr="00000000" w14:paraId="0000006A">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6B">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Lindsey Richardson has more than 20 years' experience working with museum collections in all kinds of museum settings, including history, art, university, municipal, historic house and children's museums. She has planned and implemented major collections projects involving digitization, cataloguing, moving to other locations, deaccessions, inventory and rehousing, as well as written grants to fund those projects. Lindsey also consults with museums about strategic planning, collections and digital collections assessments, grant-writing and interpretive projects such as exhibits or object-based programs. She has anthropology degrees from Harvard and Oxford, and has worked with museums on three continents. To learn more please visit her website: museumperson.com.</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2: How to Build a Digitization Project</w:t>
            </w:r>
          </w:p>
        </w:tc>
      </w:tr>
    </w:tbl>
    <w:p w:rsidR="00000000" w:rsidDel="00000000" w:rsidP="00000000" w:rsidRDefault="00000000" w:rsidRPr="00000000" w14:paraId="0000006E">
      <w:pPr>
        <w:rPr>
          <w:color w:val="173840"/>
          <w:sz w:val="24"/>
          <w:szCs w:val="24"/>
        </w:rPr>
      </w:pPr>
      <w:r w:rsidDel="00000000" w:rsidR="00000000" w:rsidRPr="00000000">
        <w:rPr>
          <w:rtl w:val="0"/>
        </w:rPr>
      </w:r>
    </w:p>
    <w:p w:rsidR="00000000" w:rsidDel="00000000" w:rsidP="00000000" w:rsidRDefault="00000000" w:rsidRPr="00000000" w14:paraId="0000006F">
      <w:pPr>
        <w:rPr>
          <w:color w:val="173840"/>
        </w:rPr>
      </w:pPr>
      <w:r w:rsidDel="00000000" w:rsidR="00000000" w:rsidRPr="00000000">
        <w:rPr>
          <w:rtl w:val="0"/>
        </w:rPr>
      </w:r>
    </w:p>
    <w:tbl>
      <w:tblPr>
        <w:tblStyle w:val="Table12"/>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876425" cy="2349500"/>
                  <wp:effectExtent b="0" l="0" r="0" t="0"/>
                  <wp:docPr id="11"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876425" cy="2349500"/>
                          </a:xfrm>
                          <a:prstGeom prst="rect"/>
                          <a:ln/>
                        </pic:spPr>
                      </pic:pic>
                    </a:graphicData>
                  </a:graphic>
                </wp:inline>
              </w:drawing>
            </w:r>
            <w:r w:rsidDel="00000000" w:rsidR="00000000" w:rsidRPr="00000000">
              <w:rPr>
                <w:rFonts w:ascii="Open Sans" w:cs="Open Sans" w:eastAsia="Open Sans" w:hAnsi="Open Sans"/>
                <w:b w:val="1"/>
                <w:color w:val="173840"/>
                <w:sz w:val="24"/>
                <w:szCs w:val="24"/>
                <w:rtl w:val="0"/>
              </w:rPr>
              <w:t xml:space="preserve">Elizabeth Chiang</w:t>
            </w:r>
          </w:p>
          <w:p w:rsidR="00000000" w:rsidDel="00000000" w:rsidP="00000000" w:rsidRDefault="00000000" w:rsidRPr="00000000" w14:paraId="00000071">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Staff Photographer,</w:t>
            </w:r>
          </w:p>
          <w:p w:rsidR="00000000" w:rsidDel="00000000" w:rsidP="00000000" w:rsidRDefault="00000000" w:rsidRPr="00000000" w14:paraId="00000072">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George Eastman Museum</w:t>
            </w:r>
          </w:p>
          <w:p w:rsidR="00000000" w:rsidDel="00000000" w:rsidP="00000000" w:rsidRDefault="00000000" w:rsidRPr="00000000" w14:paraId="00000073">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74">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Elizabeth Chiang is a professional photographer who specializes in cultural heritage imaging. With over fifteen years of experience in non-profit and private sectors, Elizabeth has extensive expertise in studio photography, image colour management, and has an ongoing interest in streamlining digitization workflows. She is currently the staff photographer at the George Eastman Museum, where she manages the studio and is in charge of digitization initiatives at the museum. Elizabeth is a member of the Rochester chapter of the Society for Imaging Sciences and Technology. She holds a Masters of Arts in Photographic Preservation and Collections Management from Ryerson University.</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3: Imaging Standards and Logistics in Digitization Projects</w:t>
            </w:r>
          </w:p>
        </w:tc>
      </w:tr>
    </w:tbl>
    <w:p w:rsidR="00000000" w:rsidDel="00000000" w:rsidP="00000000" w:rsidRDefault="00000000" w:rsidRPr="00000000" w14:paraId="00000077">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78">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Created by the Museum Learning Hub.</w:t>
      </w:r>
    </w:p>
    <w:p w:rsidR="00000000" w:rsidDel="00000000" w:rsidP="00000000" w:rsidRDefault="00000000" w:rsidRPr="00000000" w14:paraId="0000007A">
      <w:pPr>
        <w:rPr>
          <w:rFonts w:ascii="Open Sans" w:cs="Open Sans" w:eastAsia="Open Sans" w:hAnsi="Open Sans"/>
          <w:b w:val="1"/>
          <w:color w:val="5798b2"/>
          <w:sz w:val="20"/>
          <w:szCs w:val="20"/>
        </w:rPr>
      </w:pPr>
      <w:r w:rsidDel="00000000" w:rsidR="00000000" w:rsidRPr="00000000">
        <w:rPr>
          <w:rFonts w:ascii="Open Sans" w:cs="Open Sans" w:eastAsia="Open Sans" w:hAnsi="Open Sans"/>
          <w:b w:val="1"/>
          <w:color w:val="173840"/>
          <w:sz w:val="20"/>
          <w:szCs w:val="20"/>
          <w:rtl w:val="0"/>
        </w:rPr>
        <w:t xml:space="preserve">Made possible by the </w:t>
      </w:r>
      <w:r w:rsidDel="00000000" w:rsidR="00000000" w:rsidRPr="00000000">
        <w:rPr>
          <w:rFonts w:ascii="Open Sans" w:cs="Open Sans" w:eastAsia="Open Sans" w:hAnsi="Open Sans"/>
          <w:b w:val="1"/>
          <w:color w:val="5798b2"/>
          <w:sz w:val="20"/>
          <w:szCs w:val="20"/>
          <w:rtl w:val="0"/>
        </w:rPr>
        <w:t xml:space="preserve">Institute of Museum and Library Services.</w:t>
      </w:r>
    </w:p>
    <w:p w:rsidR="00000000" w:rsidDel="00000000" w:rsidP="00000000" w:rsidRDefault="00000000" w:rsidRPr="00000000" w14:paraId="0000007B">
      <w:pPr>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7C">
      <w:pPr>
        <w:pStyle w:val="Heading1"/>
        <w:rPr>
          <w:sz w:val="18"/>
          <w:szCs w:val="18"/>
        </w:rPr>
      </w:pPr>
      <w:bookmarkStart w:colFirst="0" w:colLast="0" w:name="_en1xm17aa5ik" w:id="5"/>
      <w:bookmarkEnd w:id="5"/>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rPr/>
      </w:pPr>
      <w:bookmarkStart w:colFirst="0" w:colLast="0" w:name="_fd074t98xyqp" w:id="6"/>
      <w:bookmarkEnd w:id="6"/>
      <w:r w:rsidDel="00000000" w:rsidR="00000000" w:rsidRPr="00000000">
        <w:rPr>
          <w:sz w:val="18"/>
          <w:szCs w:val="18"/>
        </w:rPr>
        <mc:AlternateContent>
          <mc:Choice Requires="wpg">
            <w:drawing>
              <wp:inline distB="114300" distT="114300" distL="114300" distR="114300">
                <wp:extent cx="557784" cy="197549"/>
                <wp:effectExtent b="0" l="0" r="0" t="0"/>
                <wp:docPr id="3"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3"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Supplemental Resources</w:t>
      </w:r>
    </w:p>
    <w:p w:rsidR="00000000" w:rsidDel="00000000" w:rsidP="00000000" w:rsidRDefault="00000000" w:rsidRPr="00000000" w14:paraId="0000007E">
      <w:pPr>
        <w:rPr>
          <w:b w:val="1"/>
          <w:sz w:val="28"/>
          <w:szCs w:val="28"/>
        </w:rPr>
      </w:pPr>
      <w:r w:rsidDel="00000000" w:rsidR="00000000" w:rsidRPr="00000000">
        <w:rPr>
          <w:rFonts w:ascii="Open Sans" w:cs="Open Sans" w:eastAsia="Open Sans" w:hAnsi="Open Sans"/>
          <w:b w:val="1"/>
          <w:color w:val="173840"/>
          <w:sz w:val="20"/>
          <w:szCs w:val="20"/>
          <w:rtl w:val="0"/>
        </w:rPr>
        <w:t xml:space="preserve">These supplemental resources are designed to deepen your understanding on the module’s subject matter and help you to complete this module to the best of your ability.</w:t>
      </w:r>
      <w:r w:rsidDel="00000000" w:rsidR="00000000" w:rsidRPr="00000000">
        <w:rPr>
          <w:rtl w:val="0"/>
        </w:rPr>
      </w:r>
    </w:p>
    <w:p w:rsidR="00000000" w:rsidDel="00000000" w:rsidP="00000000" w:rsidRDefault="00000000" w:rsidRPr="00000000" w14:paraId="0000007F">
      <w:pPr>
        <w:ind w:left="720" w:firstLine="0"/>
        <w:rPr>
          <w:rFonts w:ascii="Open Sans" w:cs="Open Sans" w:eastAsia="Open Sans" w:hAnsi="Open Sans"/>
          <w:b w:val="1"/>
          <w:color w:val="173840"/>
          <w:sz w:val="24"/>
          <w:szCs w:val="24"/>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80">
      <w:pPr>
        <w:rPr>
          <w:rFonts w:ascii="Open Sans" w:cs="Open Sans" w:eastAsia="Open Sans" w:hAnsi="Open Sans"/>
          <w:b w:val="1"/>
          <w:color w:val="ffffff"/>
          <w:sz w:val="32"/>
          <w:szCs w:val="32"/>
          <w:shd w:fill="e76f51" w:val="clear"/>
        </w:rPr>
      </w:pPr>
      <w:r w:rsidDel="00000000" w:rsidR="00000000" w:rsidRPr="00000000">
        <w:rPr>
          <w:rFonts w:ascii="Open Sans" w:cs="Open Sans" w:eastAsia="Open Sans" w:hAnsi="Open Sans"/>
          <w:b w:val="1"/>
          <w:color w:val="ffffff"/>
          <w:sz w:val="32"/>
          <w:szCs w:val="32"/>
          <w:shd w:fill="e76f51" w:val="clear"/>
          <w:rtl w:val="0"/>
        </w:rPr>
        <w:t xml:space="preserve">Articles </w:t>
      </w:r>
    </w:p>
    <w:p w:rsidR="00000000" w:rsidDel="00000000" w:rsidP="00000000" w:rsidRDefault="00000000" w:rsidRPr="00000000" w14:paraId="00000081">
      <w:pPr>
        <w:numPr>
          <w:ilvl w:val="0"/>
          <w:numId w:val="3"/>
        </w:numPr>
        <w:ind w:left="720" w:hanging="360"/>
        <w:rPr>
          <w:rFonts w:ascii="Open Sans" w:cs="Open Sans" w:eastAsia="Open Sans" w:hAnsi="Open Sans"/>
          <w:color w:val="173840"/>
          <w:sz w:val="24"/>
          <w:szCs w:val="24"/>
        </w:rPr>
      </w:pPr>
      <w:hyperlink r:id="rId21">
        <w:r w:rsidDel="00000000" w:rsidR="00000000" w:rsidRPr="00000000">
          <w:rPr>
            <w:rFonts w:ascii="Open Sans" w:cs="Open Sans" w:eastAsia="Open Sans" w:hAnsi="Open Sans"/>
            <w:color w:val="1155cc"/>
            <w:sz w:val="24"/>
            <w:szCs w:val="24"/>
            <w:u w:val="single"/>
            <w:rtl w:val="0"/>
          </w:rPr>
          <w:t xml:space="preserve">How to detect Facebook Metadata Link</w:t>
        </w:r>
      </w:hyperlink>
      <w:r w:rsidDel="00000000" w:rsidR="00000000" w:rsidRPr="00000000">
        <w:rPr>
          <w:rtl w:val="0"/>
        </w:rPr>
      </w:r>
    </w:p>
    <w:p w:rsidR="00000000" w:rsidDel="00000000" w:rsidP="00000000" w:rsidRDefault="00000000" w:rsidRPr="00000000" w14:paraId="00000082">
      <w:pPr>
        <w:numPr>
          <w:ilvl w:val="0"/>
          <w:numId w:val="3"/>
        </w:numPr>
        <w:ind w:left="720" w:hanging="360"/>
        <w:rPr>
          <w:rFonts w:ascii="Open Sans" w:cs="Open Sans" w:eastAsia="Open Sans" w:hAnsi="Open Sans"/>
          <w:color w:val="173840"/>
          <w:sz w:val="24"/>
          <w:szCs w:val="24"/>
        </w:rPr>
      </w:pPr>
      <w:hyperlink r:id="rId22">
        <w:r w:rsidDel="00000000" w:rsidR="00000000" w:rsidRPr="00000000">
          <w:rPr>
            <w:rFonts w:ascii="Open Sans" w:cs="Open Sans" w:eastAsia="Open Sans" w:hAnsi="Open Sans"/>
            <w:color w:val="1155cc"/>
            <w:sz w:val="24"/>
            <w:szCs w:val="24"/>
            <w:u w:val="single"/>
            <w:rtl w:val="0"/>
          </w:rPr>
          <w:t xml:space="preserve">Four Foundations Team Up to Buy the Historic Archives of ‘Ebony’ Magazine for $30 Million in a Bankruptcy Sale</w:t>
        </w:r>
      </w:hyperlink>
      <w:r w:rsidDel="00000000" w:rsidR="00000000" w:rsidRPr="00000000">
        <w:rPr>
          <w:rtl w:val="0"/>
        </w:rPr>
      </w:r>
    </w:p>
    <w:p w:rsidR="00000000" w:rsidDel="00000000" w:rsidP="00000000" w:rsidRDefault="00000000" w:rsidRPr="00000000" w14:paraId="00000083">
      <w:pPr>
        <w:numPr>
          <w:ilvl w:val="0"/>
          <w:numId w:val="3"/>
        </w:numPr>
        <w:ind w:left="720" w:hanging="360"/>
        <w:rPr>
          <w:rFonts w:ascii="Open Sans" w:cs="Open Sans" w:eastAsia="Open Sans" w:hAnsi="Open Sans"/>
          <w:color w:val="173840"/>
          <w:sz w:val="24"/>
          <w:szCs w:val="24"/>
          <w:u w:val="none"/>
        </w:rPr>
      </w:pPr>
      <w:hyperlink r:id="rId23">
        <w:r w:rsidDel="00000000" w:rsidR="00000000" w:rsidRPr="00000000">
          <w:rPr>
            <w:rFonts w:ascii="Open Sans" w:cs="Open Sans" w:eastAsia="Open Sans" w:hAnsi="Open Sans"/>
            <w:color w:val="1155cc"/>
            <w:sz w:val="24"/>
            <w:szCs w:val="24"/>
            <w:u w:val="single"/>
            <w:rtl w:val="0"/>
          </w:rPr>
          <w:t xml:space="preserve">Overwhelmed to action: digital preservation challenges at the under-resourced institution</w:t>
        </w:r>
      </w:hyperlink>
      <w:r w:rsidDel="00000000" w:rsidR="00000000" w:rsidRPr="00000000">
        <w:rPr>
          <w:rtl w:val="0"/>
        </w:rPr>
      </w:r>
    </w:p>
    <w:p w:rsidR="00000000" w:rsidDel="00000000" w:rsidP="00000000" w:rsidRDefault="00000000" w:rsidRPr="00000000" w14:paraId="00000084">
      <w:pPr>
        <w:numPr>
          <w:ilvl w:val="0"/>
          <w:numId w:val="3"/>
        </w:numPr>
        <w:ind w:left="720" w:hanging="360"/>
        <w:rPr>
          <w:rFonts w:ascii="Open Sans" w:cs="Open Sans" w:eastAsia="Open Sans" w:hAnsi="Open Sans"/>
          <w:color w:val="173840"/>
          <w:sz w:val="24"/>
          <w:szCs w:val="24"/>
          <w:u w:val="none"/>
        </w:rPr>
      </w:pPr>
      <w:hyperlink r:id="rId24">
        <w:r w:rsidDel="00000000" w:rsidR="00000000" w:rsidRPr="00000000">
          <w:rPr>
            <w:rFonts w:ascii="Open Sans" w:cs="Open Sans" w:eastAsia="Open Sans" w:hAnsi="Open Sans"/>
            <w:color w:val="1155cc"/>
            <w:sz w:val="24"/>
            <w:szCs w:val="24"/>
            <w:u w:val="single"/>
            <w:rtl w:val="0"/>
          </w:rPr>
          <w:t xml:space="preserve">From Theory to Action: Good Enough Digital Preservation for Under-Resourced Cultural Heritage Institutions</w:t>
        </w:r>
      </w:hyperlink>
      <w:r w:rsidDel="00000000" w:rsidR="00000000" w:rsidRPr="00000000">
        <w:rPr>
          <w:rtl w:val="0"/>
        </w:rPr>
      </w:r>
    </w:p>
    <w:p w:rsidR="00000000" w:rsidDel="00000000" w:rsidP="00000000" w:rsidRDefault="00000000" w:rsidRPr="00000000" w14:paraId="00000085">
      <w:pPr>
        <w:ind w:left="0" w:firstLine="0"/>
        <w:rPr>
          <w:color w:val="173840"/>
        </w:rPr>
      </w:pPr>
      <w:r w:rsidDel="00000000" w:rsidR="00000000" w:rsidRPr="00000000">
        <w:rPr>
          <w:rtl w:val="0"/>
        </w:rPr>
      </w:r>
    </w:p>
    <w:p w:rsidR="00000000" w:rsidDel="00000000" w:rsidP="00000000" w:rsidRDefault="00000000" w:rsidRPr="00000000" w14:paraId="00000086">
      <w:pPr>
        <w:rPr>
          <w:rFonts w:ascii="Open Sans" w:cs="Open Sans" w:eastAsia="Open Sans" w:hAnsi="Open Sans"/>
          <w:color w:val="173840"/>
          <w:sz w:val="24"/>
          <w:szCs w:val="24"/>
        </w:rPr>
      </w:pPr>
      <w:r w:rsidDel="00000000" w:rsidR="00000000" w:rsidRPr="00000000">
        <w:rPr>
          <w:rFonts w:ascii="Open Sans" w:cs="Open Sans" w:eastAsia="Open Sans" w:hAnsi="Open Sans"/>
          <w:b w:val="1"/>
          <w:color w:val="173840"/>
          <w:sz w:val="32"/>
          <w:szCs w:val="32"/>
          <w:shd w:fill="ffd800" w:val="clear"/>
          <w:rtl w:val="0"/>
        </w:rPr>
        <w:t xml:space="preserve">Websites</w:t>
      </w:r>
      <w:r w:rsidDel="00000000" w:rsidR="00000000" w:rsidRPr="00000000">
        <w:rPr>
          <w:rtl w:val="0"/>
        </w:rPr>
      </w:r>
    </w:p>
    <w:p w:rsidR="00000000" w:rsidDel="00000000" w:rsidP="00000000" w:rsidRDefault="00000000" w:rsidRPr="00000000" w14:paraId="00000087">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General Digital Collection Resource Sites:</w:t>
      </w:r>
    </w:p>
    <w:p w:rsidR="00000000" w:rsidDel="00000000" w:rsidP="00000000" w:rsidRDefault="00000000" w:rsidRPr="00000000" w14:paraId="00000088">
      <w:pPr>
        <w:numPr>
          <w:ilvl w:val="1"/>
          <w:numId w:val="1"/>
        </w:numPr>
        <w:ind w:left="1440" w:hanging="360"/>
        <w:rPr>
          <w:rFonts w:ascii="Open Sans" w:cs="Open Sans" w:eastAsia="Open Sans" w:hAnsi="Open Sans"/>
          <w:color w:val="173840"/>
          <w:sz w:val="24"/>
          <w:szCs w:val="24"/>
          <w:u w:val="none"/>
        </w:rPr>
      </w:pPr>
      <w:hyperlink r:id="rId25">
        <w:r w:rsidDel="00000000" w:rsidR="00000000" w:rsidRPr="00000000">
          <w:rPr>
            <w:rFonts w:ascii="Open Sans" w:cs="Open Sans" w:eastAsia="Open Sans" w:hAnsi="Open Sans"/>
            <w:color w:val="1155cc"/>
            <w:sz w:val="24"/>
            <w:szCs w:val="24"/>
            <w:u w:val="single"/>
            <w:rtl w:val="0"/>
          </w:rPr>
          <w:t xml:space="preserve">Library of Congress Digital Preservation</w:t>
        </w:r>
      </w:hyperlink>
      <w:r w:rsidDel="00000000" w:rsidR="00000000" w:rsidRPr="00000000">
        <w:rPr>
          <w:rtl w:val="0"/>
        </w:rPr>
      </w:r>
    </w:p>
    <w:p w:rsidR="00000000" w:rsidDel="00000000" w:rsidP="00000000" w:rsidRDefault="00000000" w:rsidRPr="00000000" w14:paraId="00000089">
      <w:pPr>
        <w:numPr>
          <w:ilvl w:val="1"/>
          <w:numId w:val="1"/>
        </w:numPr>
        <w:ind w:left="1440" w:hanging="360"/>
        <w:rPr>
          <w:rFonts w:ascii="Open Sans" w:cs="Open Sans" w:eastAsia="Open Sans" w:hAnsi="Open Sans"/>
          <w:color w:val="173840"/>
          <w:sz w:val="24"/>
          <w:szCs w:val="24"/>
          <w:u w:val="none"/>
        </w:rPr>
      </w:pPr>
      <w:hyperlink r:id="rId26">
        <w:r w:rsidDel="00000000" w:rsidR="00000000" w:rsidRPr="00000000">
          <w:rPr>
            <w:rFonts w:ascii="Open Sans" w:cs="Open Sans" w:eastAsia="Open Sans" w:hAnsi="Open Sans"/>
            <w:color w:val="1155cc"/>
            <w:sz w:val="24"/>
            <w:szCs w:val="24"/>
            <w:u w:val="single"/>
            <w:rtl w:val="0"/>
          </w:rPr>
          <w:t xml:space="preserve">Digital Library Federation (DLF)</w:t>
        </w:r>
      </w:hyperlink>
      <w:r w:rsidDel="00000000" w:rsidR="00000000" w:rsidRPr="00000000">
        <w:rPr>
          <w:rtl w:val="0"/>
        </w:rPr>
      </w:r>
    </w:p>
    <w:p w:rsidR="00000000" w:rsidDel="00000000" w:rsidP="00000000" w:rsidRDefault="00000000" w:rsidRPr="00000000" w14:paraId="0000008A">
      <w:pPr>
        <w:numPr>
          <w:ilvl w:val="1"/>
          <w:numId w:val="1"/>
        </w:numPr>
        <w:ind w:left="1440" w:hanging="360"/>
        <w:rPr>
          <w:rFonts w:ascii="Open Sans" w:cs="Open Sans" w:eastAsia="Open Sans" w:hAnsi="Open Sans"/>
          <w:color w:val="173840"/>
          <w:sz w:val="24"/>
          <w:szCs w:val="24"/>
          <w:u w:val="none"/>
        </w:rPr>
      </w:pPr>
      <w:hyperlink r:id="rId27">
        <w:r w:rsidDel="00000000" w:rsidR="00000000" w:rsidRPr="00000000">
          <w:rPr>
            <w:rFonts w:ascii="Open Sans" w:cs="Open Sans" w:eastAsia="Open Sans" w:hAnsi="Open Sans"/>
            <w:color w:val="1155cc"/>
            <w:sz w:val="24"/>
            <w:szCs w:val="24"/>
            <w:u w:val="single"/>
            <w:rtl w:val="0"/>
          </w:rPr>
          <w:t xml:space="preserve">Council on Library and Information Resources (CLIR)</w:t>
        </w:r>
      </w:hyperlink>
      <w:r w:rsidDel="00000000" w:rsidR="00000000" w:rsidRPr="00000000">
        <w:rPr>
          <w:rtl w:val="0"/>
        </w:rPr>
      </w:r>
    </w:p>
    <w:p w:rsidR="00000000" w:rsidDel="00000000" w:rsidP="00000000" w:rsidRDefault="00000000" w:rsidRPr="00000000" w14:paraId="0000008B">
      <w:pPr>
        <w:numPr>
          <w:ilvl w:val="1"/>
          <w:numId w:val="1"/>
        </w:numPr>
        <w:ind w:left="1440" w:hanging="360"/>
        <w:rPr>
          <w:rFonts w:ascii="Open Sans" w:cs="Open Sans" w:eastAsia="Open Sans" w:hAnsi="Open Sans"/>
          <w:color w:val="173840"/>
          <w:sz w:val="24"/>
          <w:szCs w:val="24"/>
          <w:u w:val="none"/>
        </w:rPr>
      </w:pPr>
      <w:hyperlink r:id="rId28">
        <w:r w:rsidDel="00000000" w:rsidR="00000000" w:rsidRPr="00000000">
          <w:rPr>
            <w:rFonts w:ascii="Open Sans" w:cs="Open Sans" w:eastAsia="Open Sans" w:hAnsi="Open Sans"/>
            <w:color w:val="1155cc"/>
            <w:sz w:val="24"/>
            <w:szCs w:val="24"/>
            <w:u w:val="single"/>
            <w:rtl w:val="0"/>
          </w:rPr>
          <w:t xml:space="preserve">National Archives Records Administration (NARA)</w:t>
        </w:r>
      </w:hyperlink>
      <w:r w:rsidDel="00000000" w:rsidR="00000000" w:rsidRPr="00000000">
        <w:rPr>
          <w:rtl w:val="0"/>
        </w:rPr>
      </w:r>
    </w:p>
    <w:p w:rsidR="00000000" w:rsidDel="00000000" w:rsidP="00000000" w:rsidRDefault="00000000" w:rsidRPr="00000000" w14:paraId="0000008C">
      <w:pPr>
        <w:numPr>
          <w:ilvl w:val="1"/>
          <w:numId w:val="1"/>
        </w:numPr>
        <w:ind w:left="1440" w:hanging="360"/>
        <w:rPr>
          <w:rFonts w:ascii="Open Sans" w:cs="Open Sans" w:eastAsia="Open Sans" w:hAnsi="Open Sans"/>
          <w:color w:val="173840"/>
          <w:sz w:val="24"/>
          <w:szCs w:val="24"/>
          <w:u w:val="none"/>
        </w:rPr>
      </w:pPr>
      <w:hyperlink r:id="rId29">
        <w:r w:rsidDel="00000000" w:rsidR="00000000" w:rsidRPr="00000000">
          <w:rPr>
            <w:rFonts w:ascii="Open Sans" w:cs="Open Sans" w:eastAsia="Open Sans" w:hAnsi="Open Sans"/>
            <w:color w:val="1155cc"/>
            <w:sz w:val="24"/>
            <w:szCs w:val="24"/>
            <w:u w:val="single"/>
            <w:rtl w:val="0"/>
          </w:rPr>
          <w:t xml:space="preserve">Sustainable Heritage Network</w:t>
        </w:r>
      </w:hyperlink>
      <w:r w:rsidDel="00000000" w:rsidR="00000000" w:rsidRPr="00000000">
        <w:rPr>
          <w:rtl w:val="0"/>
        </w:rPr>
      </w:r>
    </w:p>
    <w:p w:rsidR="00000000" w:rsidDel="00000000" w:rsidP="00000000" w:rsidRDefault="00000000" w:rsidRPr="00000000" w14:paraId="0000008D">
      <w:pPr>
        <w:numPr>
          <w:ilvl w:val="1"/>
          <w:numId w:val="1"/>
        </w:numPr>
        <w:ind w:left="1440" w:hanging="360"/>
        <w:rPr>
          <w:rFonts w:ascii="Open Sans" w:cs="Open Sans" w:eastAsia="Open Sans" w:hAnsi="Open Sans"/>
          <w:color w:val="173840"/>
          <w:sz w:val="24"/>
          <w:szCs w:val="24"/>
          <w:u w:val="none"/>
        </w:rPr>
      </w:pPr>
      <w:hyperlink r:id="rId30">
        <w:r w:rsidDel="00000000" w:rsidR="00000000" w:rsidRPr="00000000">
          <w:rPr>
            <w:rFonts w:ascii="Open Sans" w:cs="Open Sans" w:eastAsia="Open Sans" w:hAnsi="Open Sans"/>
            <w:color w:val="1155cc"/>
            <w:sz w:val="24"/>
            <w:szCs w:val="24"/>
            <w:u w:val="single"/>
            <w:rtl w:val="0"/>
          </w:rPr>
          <w:t xml:space="preserve">Maryland Institute for Technology in the Humanities (MITH)</w:t>
        </w:r>
      </w:hyperlink>
      <w:r w:rsidDel="00000000" w:rsidR="00000000" w:rsidRPr="00000000">
        <w:rPr>
          <w:rtl w:val="0"/>
        </w:rPr>
      </w:r>
    </w:p>
    <w:p w:rsidR="00000000" w:rsidDel="00000000" w:rsidP="00000000" w:rsidRDefault="00000000" w:rsidRPr="00000000" w14:paraId="0000008E">
      <w:pPr>
        <w:numPr>
          <w:ilvl w:val="1"/>
          <w:numId w:val="1"/>
        </w:numPr>
        <w:ind w:left="1440" w:hanging="360"/>
        <w:rPr>
          <w:rFonts w:ascii="Open Sans" w:cs="Open Sans" w:eastAsia="Open Sans" w:hAnsi="Open Sans"/>
          <w:color w:val="173840"/>
          <w:sz w:val="24"/>
          <w:szCs w:val="24"/>
          <w:u w:val="none"/>
        </w:rPr>
      </w:pPr>
      <w:hyperlink r:id="rId31">
        <w:r w:rsidDel="00000000" w:rsidR="00000000" w:rsidRPr="00000000">
          <w:rPr>
            <w:rFonts w:ascii="Open Sans" w:cs="Open Sans" w:eastAsia="Open Sans" w:hAnsi="Open Sans"/>
            <w:color w:val="1155cc"/>
            <w:sz w:val="24"/>
            <w:szCs w:val="24"/>
            <w:u w:val="single"/>
            <w:rtl w:val="0"/>
          </w:rPr>
          <w:t xml:space="preserve">Portal to Texas History - technology</w:t>
        </w:r>
      </w:hyperlink>
      <w:r w:rsidDel="00000000" w:rsidR="00000000" w:rsidRPr="00000000">
        <w:rPr>
          <w:rtl w:val="0"/>
        </w:rPr>
      </w:r>
    </w:p>
    <w:p w:rsidR="00000000" w:rsidDel="00000000" w:rsidP="00000000" w:rsidRDefault="00000000" w:rsidRPr="00000000" w14:paraId="0000008F">
      <w:pPr>
        <w:numPr>
          <w:ilvl w:val="1"/>
          <w:numId w:val="1"/>
        </w:numPr>
        <w:ind w:left="1440" w:hanging="360"/>
        <w:rPr>
          <w:rFonts w:ascii="Open Sans" w:cs="Open Sans" w:eastAsia="Open Sans" w:hAnsi="Open Sans"/>
          <w:color w:val="173840"/>
          <w:sz w:val="24"/>
          <w:szCs w:val="24"/>
        </w:rPr>
      </w:pPr>
      <w:hyperlink r:id="rId32">
        <w:r w:rsidDel="00000000" w:rsidR="00000000" w:rsidRPr="00000000">
          <w:rPr>
            <w:rFonts w:ascii="Open Sans" w:cs="Open Sans" w:eastAsia="Open Sans" w:hAnsi="Open Sans"/>
            <w:color w:val="1155cc"/>
            <w:sz w:val="24"/>
            <w:szCs w:val="24"/>
            <w:u w:val="single"/>
            <w:rtl w:val="0"/>
          </w:rPr>
          <w:t xml:space="preserve">Metadata encoding and transmission standard</w:t>
        </w:r>
      </w:hyperlink>
      <w:r w:rsidDel="00000000" w:rsidR="00000000" w:rsidRPr="00000000">
        <w:rPr>
          <w:rtl w:val="0"/>
        </w:rPr>
      </w:r>
    </w:p>
    <w:p w:rsidR="00000000" w:rsidDel="00000000" w:rsidP="00000000" w:rsidRDefault="00000000" w:rsidRPr="00000000" w14:paraId="00000090">
      <w:pPr>
        <w:numPr>
          <w:ilvl w:val="1"/>
          <w:numId w:val="1"/>
        </w:numPr>
        <w:ind w:left="1440" w:hanging="360"/>
        <w:rPr>
          <w:rFonts w:ascii="Open Sans" w:cs="Open Sans" w:eastAsia="Open Sans" w:hAnsi="Open Sans"/>
          <w:color w:val="173840"/>
          <w:sz w:val="24"/>
          <w:szCs w:val="24"/>
        </w:rPr>
      </w:pPr>
      <w:hyperlink r:id="rId33">
        <w:r w:rsidDel="00000000" w:rsidR="00000000" w:rsidRPr="00000000">
          <w:rPr>
            <w:rFonts w:ascii="Open Sans" w:cs="Open Sans" w:eastAsia="Open Sans" w:hAnsi="Open Sans"/>
            <w:color w:val="1155cc"/>
            <w:sz w:val="24"/>
            <w:szCs w:val="24"/>
            <w:u w:val="single"/>
            <w:rtl w:val="0"/>
          </w:rPr>
          <w:t xml:space="preserve">The endangered archives programme (EAP)</w:t>
        </w:r>
      </w:hyperlink>
      <w:r w:rsidDel="00000000" w:rsidR="00000000" w:rsidRPr="00000000">
        <w:rPr>
          <w:rtl w:val="0"/>
        </w:rPr>
      </w:r>
    </w:p>
    <w:p w:rsidR="00000000" w:rsidDel="00000000" w:rsidP="00000000" w:rsidRDefault="00000000" w:rsidRPr="00000000" w14:paraId="00000091">
      <w:pPr>
        <w:numPr>
          <w:ilvl w:val="1"/>
          <w:numId w:val="1"/>
        </w:numPr>
        <w:ind w:left="1440" w:hanging="360"/>
        <w:rPr>
          <w:rFonts w:ascii="Open Sans" w:cs="Open Sans" w:eastAsia="Open Sans" w:hAnsi="Open Sans"/>
          <w:color w:val="173840"/>
          <w:sz w:val="24"/>
          <w:szCs w:val="24"/>
          <w:u w:val="none"/>
        </w:rPr>
      </w:pPr>
      <w:hyperlink r:id="rId34">
        <w:r w:rsidDel="00000000" w:rsidR="00000000" w:rsidRPr="00000000">
          <w:rPr>
            <w:rFonts w:ascii="Open Sans" w:cs="Open Sans" w:eastAsia="Open Sans" w:hAnsi="Open Sans"/>
            <w:color w:val="1155cc"/>
            <w:sz w:val="24"/>
            <w:szCs w:val="24"/>
            <w:u w:val="single"/>
            <w:rtl w:val="0"/>
          </w:rPr>
          <w:t xml:space="preserve">Digital Print Preservation Portal</w:t>
        </w:r>
      </w:hyperlink>
      <w:r w:rsidDel="00000000" w:rsidR="00000000" w:rsidRPr="00000000">
        <w:rPr>
          <w:rtl w:val="0"/>
        </w:rPr>
      </w:r>
    </w:p>
    <w:p w:rsidR="00000000" w:rsidDel="00000000" w:rsidP="00000000" w:rsidRDefault="00000000" w:rsidRPr="00000000" w14:paraId="00000092">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Collections Content Management:</w:t>
      </w:r>
    </w:p>
    <w:p w:rsidR="00000000" w:rsidDel="00000000" w:rsidP="00000000" w:rsidRDefault="00000000" w:rsidRPr="00000000" w14:paraId="00000093">
      <w:pPr>
        <w:numPr>
          <w:ilvl w:val="1"/>
          <w:numId w:val="1"/>
        </w:numPr>
        <w:ind w:left="1440" w:hanging="360"/>
        <w:rPr>
          <w:rFonts w:ascii="Open Sans" w:cs="Open Sans" w:eastAsia="Open Sans" w:hAnsi="Open Sans"/>
          <w:color w:val="173840"/>
          <w:sz w:val="24"/>
          <w:szCs w:val="24"/>
          <w:u w:val="none"/>
        </w:rPr>
      </w:pPr>
      <w:hyperlink r:id="rId35">
        <w:r w:rsidDel="00000000" w:rsidR="00000000" w:rsidRPr="00000000">
          <w:rPr>
            <w:rFonts w:ascii="Open Sans" w:cs="Open Sans" w:eastAsia="Open Sans" w:hAnsi="Open Sans"/>
            <w:color w:val="1155cc"/>
            <w:sz w:val="24"/>
            <w:szCs w:val="24"/>
            <w:u w:val="single"/>
            <w:rtl w:val="0"/>
          </w:rPr>
          <w:t xml:space="preserve">PastPerfect</w:t>
        </w:r>
      </w:hyperlink>
      <w:r w:rsidDel="00000000" w:rsidR="00000000" w:rsidRPr="00000000">
        <w:rPr>
          <w:rtl w:val="0"/>
        </w:rPr>
      </w:r>
    </w:p>
    <w:p w:rsidR="00000000" w:rsidDel="00000000" w:rsidP="00000000" w:rsidRDefault="00000000" w:rsidRPr="00000000" w14:paraId="00000094">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Open-source content management systems:</w:t>
      </w:r>
    </w:p>
    <w:p w:rsidR="00000000" w:rsidDel="00000000" w:rsidP="00000000" w:rsidRDefault="00000000" w:rsidRPr="00000000" w14:paraId="00000095">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 </w:t>
      </w:r>
      <w:hyperlink r:id="rId36">
        <w:r w:rsidDel="00000000" w:rsidR="00000000" w:rsidRPr="00000000">
          <w:rPr>
            <w:rFonts w:ascii="Open Sans" w:cs="Open Sans" w:eastAsia="Open Sans" w:hAnsi="Open Sans"/>
            <w:color w:val="1155cc"/>
            <w:sz w:val="24"/>
            <w:szCs w:val="24"/>
            <w:u w:val="single"/>
            <w:rtl w:val="0"/>
          </w:rPr>
          <w:t xml:space="preserve">Mukurtu CMS</w:t>
        </w:r>
      </w:hyperlink>
      <w:r w:rsidDel="00000000" w:rsidR="00000000" w:rsidRPr="00000000">
        <w:rPr>
          <w:rtl w:val="0"/>
        </w:rPr>
      </w:r>
    </w:p>
    <w:p w:rsidR="00000000" w:rsidDel="00000000" w:rsidP="00000000" w:rsidRDefault="00000000" w:rsidRPr="00000000" w14:paraId="00000096">
      <w:pPr>
        <w:numPr>
          <w:ilvl w:val="1"/>
          <w:numId w:val="1"/>
        </w:numPr>
        <w:ind w:left="1440" w:hanging="360"/>
        <w:rPr>
          <w:rFonts w:ascii="Open Sans" w:cs="Open Sans" w:eastAsia="Open Sans" w:hAnsi="Open Sans"/>
          <w:color w:val="173840"/>
          <w:sz w:val="24"/>
          <w:szCs w:val="24"/>
        </w:rPr>
      </w:pPr>
      <w:hyperlink r:id="rId37">
        <w:r w:rsidDel="00000000" w:rsidR="00000000" w:rsidRPr="00000000">
          <w:rPr>
            <w:rFonts w:ascii="Open Sans" w:cs="Open Sans" w:eastAsia="Open Sans" w:hAnsi="Open Sans"/>
            <w:color w:val="1155cc"/>
            <w:sz w:val="24"/>
            <w:szCs w:val="24"/>
            <w:u w:val="single"/>
            <w:rtl w:val="0"/>
          </w:rPr>
          <w:t xml:space="preserve">Omeka</w:t>
        </w:r>
      </w:hyperlink>
      <w:r w:rsidDel="00000000" w:rsidR="00000000" w:rsidRPr="00000000">
        <w:rPr>
          <w:rtl w:val="0"/>
        </w:rPr>
      </w:r>
    </w:p>
    <w:p w:rsidR="00000000" w:rsidDel="00000000" w:rsidP="00000000" w:rsidRDefault="00000000" w:rsidRPr="00000000" w14:paraId="00000097">
      <w:pPr>
        <w:numPr>
          <w:ilvl w:val="1"/>
          <w:numId w:val="1"/>
        </w:numPr>
        <w:ind w:left="1440" w:hanging="360"/>
        <w:rPr>
          <w:rFonts w:ascii="Open Sans" w:cs="Open Sans" w:eastAsia="Open Sans" w:hAnsi="Open Sans"/>
          <w:color w:val="173840"/>
          <w:sz w:val="24"/>
          <w:szCs w:val="24"/>
        </w:rPr>
      </w:pPr>
      <w:hyperlink r:id="rId38">
        <w:r w:rsidDel="00000000" w:rsidR="00000000" w:rsidRPr="00000000">
          <w:rPr>
            <w:rFonts w:ascii="Open Sans" w:cs="Open Sans" w:eastAsia="Open Sans" w:hAnsi="Open Sans"/>
            <w:color w:val="1155cc"/>
            <w:sz w:val="24"/>
            <w:szCs w:val="24"/>
            <w:u w:val="single"/>
            <w:rtl w:val="0"/>
          </w:rPr>
          <w:t xml:space="preserve">Reclaim Hosting</w:t>
        </w:r>
      </w:hyperlink>
      <w:r w:rsidDel="00000000" w:rsidR="00000000" w:rsidRPr="00000000">
        <w:rPr>
          <w:rtl w:val="0"/>
        </w:rPr>
      </w:r>
    </w:p>
    <w:p w:rsidR="00000000" w:rsidDel="00000000" w:rsidP="00000000" w:rsidRDefault="00000000" w:rsidRPr="00000000" w14:paraId="00000098">
      <w:pPr>
        <w:numPr>
          <w:ilvl w:val="1"/>
          <w:numId w:val="1"/>
        </w:numPr>
        <w:ind w:left="1440" w:hanging="360"/>
        <w:rPr>
          <w:rFonts w:ascii="Open Sans" w:cs="Open Sans" w:eastAsia="Open Sans" w:hAnsi="Open Sans"/>
          <w:color w:val="173840"/>
          <w:sz w:val="24"/>
          <w:szCs w:val="24"/>
        </w:rPr>
      </w:pPr>
      <w:hyperlink r:id="rId39">
        <w:r w:rsidDel="00000000" w:rsidR="00000000" w:rsidRPr="00000000">
          <w:rPr>
            <w:rFonts w:ascii="Open Sans" w:cs="Open Sans" w:eastAsia="Open Sans" w:hAnsi="Open Sans"/>
            <w:color w:val="1155cc"/>
            <w:sz w:val="24"/>
            <w:szCs w:val="24"/>
            <w:u w:val="single"/>
            <w:rtl w:val="0"/>
          </w:rPr>
          <w:t xml:space="preserve">Scalar</w:t>
        </w:r>
      </w:hyperlink>
      <w:r w:rsidDel="00000000" w:rsidR="00000000" w:rsidRPr="00000000">
        <w:rPr>
          <w:rtl w:val="0"/>
        </w:rPr>
      </w:r>
    </w:p>
    <w:p w:rsidR="00000000" w:rsidDel="00000000" w:rsidP="00000000" w:rsidRDefault="00000000" w:rsidRPr="00000000" w14:paraId="00000099">
      <w:pPr>
        <w:numPr>
          <w:ilvl w:val="1"/>
          <w:numId w:val="1"/>
        </w:numPr>
        <w:ind w:left="1440" w:hanging="360"/>
        <w:rPr>
          <w:rFonts w:ascii="Open Sans" w:cs="Open Sans" w:eastAsia="Open Sans" w:hAnsi="Open Sans"/>
          <w:color w:val="173840"/>
          <w:sz w:val="24"/>
          <w:szCs w:val="24"/>
        </w:rPr>
      </w:pPr>
      <w:hyperlink r:id="rId40">
        <w:r w:rsidDel="00000000" w:rsidR="00000000" w:rsidRPr="00000000">
          <w:rPr>
            <w:rFonts w:ascii="Open Sans" w:cs="Open Sans" w:eastAsia="Open Sans" w:hAnsi="Open Sans"/>
            <w:color w:val="1155cc"/>
            <w:sz w:val="24"/>
            <w:szCs w:val="24"/>
            <w:u w:val="single"/>
            <w:rtl w:val="0"/>
          </w:rPr>
          <w:t xml:space="preserve">Storymap JS</w:t>
        </w:r>
      </w:hyperlink>
      <w:r w:rsidDel="00000000" w:rsidR="00000000" w:rsidRPr="00000000">
        <w:rPr>
          <w:rtl w:val="0"/>
        </w:rPr>
      </w:r>
    </w:p>
    <w:p w:rsidR="00000000" w:rsidDel="00000000" w:rsidP="00000000" w:rsidRDefault="00000000" w:rsidRPr="00000000" w14:paraId="0000009A">
      <w:pPr>
        <w:numPr>
          <w:ilvl w:val="1"/>
          <w:numId w:val="1"/>
        </w:numPr>
        <w:ind w:left="1440" w:hanging="360"/>
        <w:rPr>
          <w:rFonts w:ascii="Open Sans" w:cs="Open Sans" w:eastAsia="Open Sans" w:hAnsi="Open Sans"/>
          <w:color w:val="173840"/>
          <w:sz w:val="24"/>
          <w:szCs w:val="24"/>
        </w:rPr>
      </w:pPr>
      <w:hyperlink r:id="rId41">
        <w:r w:rsidDel="00000000" w:rsidR="00000000" w:rsidRPr="00000000">
          <w:rPr>
            <w:rFonts w:ascii="Open Sans" w:cs="Open Sans" w:eastAsia="Open Sans" w:hAnsi="Open Sans"/>
            <w:color w:val="1155cc"/>
            <w:sz w:val="24"/>
            <w:szCs w:val="24"/>
            <w:u w:val="single"/>
            <w:rtl w:val="0"/>
          </w:rPr>
          <w:t xml:space="preserve">Timeline JS</w:t>
        </w:r>
      </w:hyperlink>
      <w:r w:rsidDel="00000000" w:rsidR="00000000" w:rsidRPr="00000000">
        <w:rPr>
          <w:rtl w:val="0"/>
        </w:rPr>
      </w:r>
    </w:p>
    <w:p w:rsidR="00000000" w:rsidDel="00000000" w:rsidP="00000000" w:rsidRDefault="00000000" w:rsidRPr="00000000" w14:paraId="0000009B">
      <w:pPr>
        <w:numPr>
          <w:ilvl w:val="1"/>
          <w:numId w:val="1"/>
        </w:numPr>
        <w:ind w:left="1440" w:hanging="360"/>
        <w:rPr>
          <w:rFonts w:ascii="Open Sans" w:cs="Open Sans" w:eastAsia="Open Sans" w:hAnsi="Open Sans"/>
          <w:color w:val="173840"/>
          <w:sz w:val="24"/>
          <w:szCs w:val="24"/>
        </w:rPr>
      </w:pPr>
      <w:hyperlink r:id="rId42">
        <w:r w:rsidDel="00000000" w:rsidR="00000000" w:rsidRPr="00000000">
          <w:rPr>
            <w:rFonts w:ascii="Open Sans" w:cs="Open Sans" w:eastAsia="Open Sans" w:hAnsi="Open Sans"/>
            <w:color w:val="1155cc"/>
            <w:sz w:val="24"/>
            <w:szCs w:val="24"/>
            <w:u w:val="single"/>
            <w:rtl w:val="0"/>
          </w:rPr>
          <w:t xml:space="preserve">Islandora</w:t>
        </w:r>
      </w:hyperlink>
      <w:r w:rsidDel="00000000" w:rsidR="00000000" w:rsidRPr="00000000">
        <w:rPr>
          <w:rtl w:val="0"/>
        </w:rPr>
      </w:r>
    </w:p>
    <w:p w:rsidR="00000000" w:rsidDel="00000000" w:rsidP="00000000" w:rsidRDefault="00000000" w:rsidRPr="00000000" w14:paraId="0000009C">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Photo scanning apps: </w:t>
      </w:r>
    </w:p>
    <w:p w:rsidR="00000000" w:rsidDel="00000000" w:rsidP="00000000" w:rsidRDefault="00000000" w:rsidRPr="00000000" w14:paraId="0000009D">
      <w:pPr>
        <w:numPr>
          <w:ilvl w:val="1"/>
          <w:numId w:val="1"/>
        </w:numPr>
        <w:ind w:left="1440" w:hanging="360"/>
        <w:rPr>
          <w:rFonts w:ascii="Open Sans" w:cs="Open Sans" w:eastAsia="Open Sans" w:hAnsi="Open Sans"/>
          <w:color w:val="173840"/>
          <w:sz w:val="24"/>
          <w:szCs w:val="24"/>
          <w:u w:val="none"/>
        </w:rPr>
      </w:pPr>
      <w:hyperlink r:id="rId43">
        <w:r w:rsidDel="00000000" w:rsidR="00000000" w:rsidRPr="00000000">
          <w:rPr>
            <w:rFonts w:ascii="Open Sans" w:cs="Open Sans" w:eastAsia="Open Sans" w:hAnsi="Open Sans"/>
            <w:color w:val="1155cc"/>
            <w:sz w:val="24"/>
            <w:szCs w:val="24"/>
            <w:u w:val="single"/>
            <w:rtl w:val="0"/>
          </w:rPr>
          <w:t xml:space="preserve">SnapSeed</w:t>
        </w:r>
      </w:hyperlink>
      <w:r w:rsidDel="00000000" w:rsidR="00000000" w:rsidRPr="00000000">
        <w:rPr>
          <w:rtl w:val="0"/>
        </w:rPr>
      </w:r>
    </w:p>
    <w:p w:rsidR="00000000" w:rsidDel="00000000" w:rsidP="00000000" w:rsidRDefault="00000000" w:rsidRPr="00000000" w14:paraId="0000009E">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 </w:t>
      </w:r>
      <w:hyperlink r:id="rId44">
        <w:r w:rsidDel="00000000" w:rsidR="00000000" w:rsidRPr="00000000">
          <w:rPr>
            <w:rFonts w:ascii="Open Sans" w:cs="Open Sans" w:eastAsia="Open Sans" w:hAnsi="Open Sans"/>
            <w:color w:val="1155cc"/>
            <w:sz w:val="24"/>
            <w:szCs w:val="24"/>
            <w:u w:val="single"/>
            <w:rtl w:val="0"/>
          </w:rPr>
          <w:t xml:space="preserve">Google Photos scan (free)</w:t>
        </w:r>
      </w:hyperlink>
      <w:r w:rsidDel="00000000" w:rsidR="00000000" w:rsidRPr="00000000">
        <w:rPr>
          <w:rtl w:val="0"/>
        </w:rPr>
      </w:r>
    </w:p>
    <w:p w:rsidR="00000000" w:rsidDel="00000000" w:rsidP="00000000" w:rsidRDefault="00000000" w:rsidRPr="00000000" w14:paraId="0000009F">
      <w:pPr>
        <w:numPr>
          <w:ilvl w:val="1"/>
          <w:numId w:val="1"/>
        </w:numPr>
        <w:ind w:left="1440" w:hanging="360"/>
        <w:rPr>
          <w:rFonts w:ascii="Open Sans" w:cs="Open Sans" w:eastAsia="Open Sans" w:hAnsi="Open Sans"/>
          <w:color w:val="173840"/>
          <w:sz w:val="24"/>
          <w:szCs w:val="24"/>
          <w:u w:val="none"/>
        </w:rPr>
      </w:pPr>
      <w:hyperlink r:id="rId45">
        <w:r w:rsidDel="00000000" w:rsidR="00000000" w:rsidRPr="00000000">
          <w:rPr>
            <w:rFonts w:ascii="Open Sans" w:cs="Open Sans" w:eastAsia="Open Sans" w:hAnsi="Open Sans"/>
            <w:color w:val="1155cc"/>
            <w:sz w:val="24"/>
            <w:szCs w:val="24"/>
            <w:u w:val="single"/>
            <w:rtl w:val="0"/>
          </w:rPr>
          <w:t xml:space="preserve">Adobe Bridge for editing (free)</w:t>
        </w:r>
      </w:hyperlink>
      <w:r w:rsidDel="00000000" w:rsidR="00000000" w:rsidRPr="00000000">
        <w:rPr>
          <w:rtl w:val="0"/>
        </w:rPr>
      </w:r>
    </w:p>
    <w:p w:rsidR="00000000" w:rsidDel="00000000" w:rsidP="00000000" w:rsidRDefault="00000000" w:rsidRPr="00000000" w14:paraId="000000A0">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Digitization Vendors</w:t>
      </w:r>
    </w:p>
    <w:p w:rsidR="00000000" w:rsidDel="00000000" w:rsidP="00000000" w:rsidRDefault="00000000" w:rsidRPr="00000000" w14:paraId="000000A1">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 </w:t>
      </w:r>
      <w:hyperlink r:id="rId46">
        <w:r w:rsidDel="00000000" w:rsidR="00000000" w:rsidRPr="00000000">
          <w:rPr>
            <w:rFonts w:ascii="Open Sans" w:cs="Open Sans" w:eastAsia="Open Sans" w:hAnsi="Open Sans"/>
            <w:color w:val="1155cc"/>
            <w:sz w:val="24"/>
            <w:szCs w:val="24"/>
            <w:u w:val="single"/>
            <w:rtl w:val="0"/>
          </w:rPr>
          <w:t xml:space="preserve">Colorlab</w:t>
        </w:r>
      </w:hyperlink>
      <w:r w:rsidDel="00000000" w:rsidR="00000000" w:rsidRPr="00000000">
        <w:rPr>
          <w:rFonts w:ascii="Open Sans" w:cs="Open Sans" w:eastAsia="Open Sans" w:hAnsi="Open Sans"/>
          <w:color w:val="173840"/>
          <w:sz w:val="24"/>
          <w:szCs w:val="24"/>
          <w:rtl w:val="0"/>
        </w:rPr>
        <w:t xml:space="preserve"> (film and video digitization)</w:t>
      </w:r>
    </w:p>
    <w:p w:rsidR="00000000" w:rsidDel="00000000" w:rsidP="00000000" w:rsidRDefault="00000000" w:rsidRPr="00000000" w14:paraId="000000A2">
      <w:pPr>
        <w:numPr>
          <w:ilvl w:val="1"/>
          <w:numId w:val="1"/>
        </w:numPr>
        <w:ind w:left="1440" w:hanging="360"/>
        <w:rPr>
          <w:rFonts w:ascii="Open Sans" w:cs="Open Sans" w:eastAsia="Open Sans" w:hAnsi="Open Sans"/>
          <w:color w:val="173840"/>
          <w:sz w:val="24"/>
          <w:szCs w:val="24"/>
          <w:u w:val="none"/>
        </w:rPr>
      </w:pPr>
      <w:hyperlink r:id="rId47">
        <w:r w:rsidDel="00000000" w:rsidR="00000000" w:rsidRPr="00000000">
          <w:rPr>
            <w:rFonts w:ascii="Open Sans" w:cs="Open Sans" w:eastAsia="Open Sans" w:hAnsi="Open Sans"/>
            <w:color w:val="1155cc"/>
            <w:sz w:val="24"/>
            <w:szCs w:val="24"/>
            <w:u w:val="single"/>
            <w:rtl w:val="0"/>
          </w:rPr>
          <w:t xml:space="preserve">Crowley</w:t>
        </w:r>
      </w:hyperlink>
      <w:r w:rsidDel="00000000" w:rsidR="00000000" w:rsidRPr="00000000">
        <w:rPr>
          <w:rFonts w:ascii="Open Sans" w:cs="Open Sans" w:eastAsia="Open Sans" w:hAnsi="Open Sans"/>
          <w:color w:val="173840"/>
          <w:sz w:val="24"/>
          <w:szCs w:val="24"/>
          <w:rtl w:val="0"/>
        </w:rPr>
        <w:t xml:space="preserve"> (image digitization) </w:t>
      </w:r>
    </w:p>
    <w:p w:rsidR="00000000" w:rsidDel="00000000" w:rsidP="00000000" w:rsidRDefault="00000000" w:rsidRPr="00000000" w14:paraId="000000A3">
      <w:pPr>
        <w:numPr>
          <w:ilvl w:val="1"/>
          <w:numId w:val="1"/>
        </w:numPr>
        <w:ind w:left="1440" w:hanging="360"/>
        <w:rPr>
          <w:rFonts w:ascii="Open Sans" w:cs="Open Sans" w:eastAsia="Open Sans" w:hAnsi="Open Sans"/>
          <w:color w:val="173840"/>
          <w:sz w:val="24"/>
          <w:szCs w:val="24"/>
        </w:rPr>
      </w:pPr>
      <w:hyperlink r:id="rId48">
        <w:r w:rsidDel="00000000" w:rsidR="00000000" w:rsidRPr="00000000">
          <w:rPr>
            <w:rFonts w:ascii="Open Sans" w:cs="Open Sans" w:eastAsia="Open Sans" w:hAnsi="Open Sans"/>
            <w:color w:val="1155cc"/>
            <w:sz w:val="24"/>
            <w:szCs w:val="24"/>
            <w:u w:val="single"/>
            <w:rtl w:val="0"/>
          </w:rPr>
          <w:t xml:space="preserve">George Blood Audio</w:t>
        </w:r>
      </w:hyperlink>
      <w:r w:rsidDel="00000000" w:rsidR="00000000" w:rsidRPr="00000000">
        <w:rPr>
          <w:rFonts w:ascii="Open Sans" w:cs="Open Sans" w:eastAsia="Open Sans" w:hAnsi="Open Sans"/>
          <w:color w:val="173840"/>
          <w:sz w:val="24"/>
          <w:szCs w:val="24"/>
          <w:rtl w:val="0"/>
        </w:rPr>
        <w:t xml:space="preserve"> (audio recordings)</w:t>
      </w:r>
    </w:p>
    <w:p w:rsidR="00000000" w:rsidDel="00000000" w:rsidP="00000000" w:rsidRDefault="00000000" w:rsidRPr="00000000" w14:paraId="000000A4">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Digitization Training</w:t>
      </w:r>
    </w:p>
    <w:p w:rsidR="00000000" w:rsidDel="00000000" w:rsidP="00000000" w:rsidRDefault="00000000" w:rsidRPr="00000000" w14:paraId="000000A5">
      <w:pPr>
        <w:numPr>
          <w:ilvl w:val="1"/>
          <w:numId w:val="1"/>
        </w:numPr>
        <w:ind w:left="1440" w:hanging="360"/>
        <w:rPr>
          <w:rFonts w:ascii="Open Sans" w:cs="Open Sans" w:eastAsia="Open Sans" w:hAnsi="Open Sans"/>
          <w:color w:val="173840"/>
          <w:sz w:val="24"/>
          <w:szCs w:val="24"/>
          <w:u w:val="none"/>
        </w:rPr>
      </w:pPr>
      <w:hyperlink r:id="rId49">
        <w:r w:rsidDel="00000000" w:rsidR="00000000" w:rsidRPr="00000000">
          <w:rPr>
            <w:rFonts w:ascii="Open Sans" w:cs="Open Sans" w:eastAsia="Open Sans" w:hAnsi="Open Sans"/>
            <w:color w:val="1155cc"/>
            <w:sz w:val="24"/>
            <w:szCs w:val="24"/>
            <w:u w:val="single"/>
            <w:rtl w:val="0"/>
          </w:rPr>
          <w:t xml:space="preserve">“Digital Directions”</w:t>
        </w:r>
      </w:hyperlink>
      <w:r w:rsidDel="00000000" w:rsidR="00000000" w:rsidRPr="00000000">
        <w:rPr>
          <w:rFonts w:ascii="Open Sans" w:cs="Open Sans" w:eastAsia="Open Sans" w:hAnsi="Open Sans"/>
          <w:color w:val="173840"/>
          <w:sz w:val="24"/>
          <w:szCs w:val="24"/>
          <w:rtl w:val="0"/>
        </w:rPr>
        <w:t xml:space="preserve"> - NEDCC annual conference  </w:t>
      </w:r>
    </w:p>
    <w:p w:rsidR="00000000" w:rsidDel="00000000" w:rsidP="00000000" w:rsidRDefault="00000000" w:rsidRPr="00000000" w14:paraId="000000A6">
      <w:pPr>
        <w:numPr>
          <w:ilvl w:val="1"/>
          <w:numId w:val="1"/>
        </w:numPr>
        <w:ind w:left="1440" w:hanging="360"/>
        <w:rPr>
          <w:rFonts w:ascii="Open Sans" w:cs="Open Sans" w:eastAsia="Open Sans" w:hAnsi="Open Sans"/>
          <w:color w:val="173840"/>
          <w:sz w:val="24"/>
          <w:szCs w:val="24"/>
          <w:u w:val="none"/>
        </w:rPr>
      </w:pPr>
      <w:hyperlink r:id="rId50">
        <w:r w:rsidDel="00000000" w:rsidR="00000000" w:rsidRPr="00000000">
          <w:rPr>
            <w:rFonts w:ascii="Open Sans" w:cs="Open Sans" w:eastAsia="Open Sans" w:hAnsi="Open Sans"/>
            <w:color w:val="1155cc"/>
            <w:sz w:val="24"/>
            <w:szCs w:val="24"/>
            <w:u w:val="single"/>
            <w:rtl w:val="0"/>
          </w:rPr>
          <w:t xml:space="preserve">Lyrasis Learning Catalog</w:t>
        </w:r>
      </w:hyperlink>
      <w:r w:rsidDel="00000000" w:rsidR="00000000" w:rsidRPr="00000000">
        <w:rPr>
          <w:rtl w:val="0"/>
        </w:rPr>
      </w:r>
    </w:p>
    <w:p w:rsidR="00000000" w:rsidDel="00000000" w:rsidP="00000000" w:rsidRDefault="00000000" w:rsidRPr="00000000" w14:paraId="000000A7">
      <w:pPr>
        <w:numPr>
          <w:ilvl w:val="1"/>
          <w:numId w:val="1"/>
        </w:numPr>
        <w:ind w:left="1440" w:hanging="360"/>
        <w:rPr>
          <w:rFonts w:ascii="Open Sans" w:cs="Open Sans" w:eastAsia="Open Sans" w:hAnsi="Open Sans"/>
          <w:color w:val="173840"/>
          <w:sz w:val="24"/>
          <w:szCs w:val="24"/>
        </w:rPr>
      </w:pPr>
      <w:hyperlink r:id="rId51">
        <w:r w:rsidDel="00000000" w:rsidR="00000000" w:rsidRPr="00000000">
          <w:rPr>
            <w:rFonts w:ascii="Open Sans" w:cs="Open Sans" w:eastAsia="Open Sans" w:hAnsi="Open Sans"/>
            <w:color w:val="1155cc"/>
            <w:sz w:val="24"/>
            <w:szCs w:val="24"/>
            <w:u w:val="single"/>
            <w:rtl w:val="0"/>
          </w:rPr>
          <w:t xml:space="preserve">Digitization Cost Calculator</w:t>
        </w:r>
      </w:hyperlink>
      <w:r w:rsidDel="00000000" w:rsidR="00000000" w:rsidRPr="00000000">
        <w:rPr>
          <w:rtl w:val="0"/>
        </w:rPr>
      </w:r>
    </w:p>
    <w:p w:rsidR="00000000" w:rsidDel="00000000" w:rsidP="00000000" w:rsidRDefault="00000000" w:rsidRPr="00000000" w14:paraId="000000A8">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Cloud Storage for Museum Collections</w:t>
      </w:r>
    </w:p>
    <w:p w:rsidR="00000000" w:rsidDel="00000000" w:rsidP="00000000" w:rsidRDefault="00000000" w:rsidRPr="00000000" w14:paraId="000000A9">
      <w:pPr>
        <w:numPr>
          <w:ilvl w:val="1"/>
          <w:numId w:val="1"/>
        </w:numPr>
        <w:ind w:left="1440" w:hanging="360"/>
        <w:rPr>
          <w:rFonts w:ascii="Open Sans" w:cs="Open Sans" w:eastAsia="Open Sans" w:hAnsi="Open Sans"/>
          <w:color w:val="173840"/>
          <w:sz w:val="24"/>
          <w:szCs w:val="24"/>
        </w:rPr>
      </w:pPr>
      <w:hyperlink r:id="rId52">
        <w:r w:rsidDel="00000000" w:rsidR="00000000" w:rsidRPr="00000000">
          <w:rPr>
            <w:rFonts w:ascii="Open Sans" w:cs="Open Sans" w:eastAsia="Open Sans" w:hAnsi="Open Sans"/>
            <w:color w:val="1155cc"/>
            <w:sz w:val="24"/>
            <w:szCs w:val="24"/>
            <w:u w:val="single"/>
            <w:rtl w:val="0"/>
          </w:rPr>
          <w:t xml:space="preserve">Preservica</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AA">
      <w:pPr>
        <w:numPr>
          <w:ilvl w:val="1"/>
          <w:numId w:val="1"/>
        </w:numPr>
        <w:ind w:left="1440" w:hanging="360"/>
        <w:rPr>
          <w:rFonts w:ascii="Open Sans" w:cs="Open Sans" w:eastAsia="Open Sans" w:hAnsi="Open Sans"/>
          <w:color w:val="173840"/>
          <w:sz w:val="24"/>
          <w:szCs w:val="24"/>
        </w:rPr>
      </w:pPr>
      <w:hyperlink r:id="rId53">
        <w:r w:rsidDel="00000000" w:rsidR="00000000" w:rsidRPr="00000000">
          <w:rPr>
            <w:rFonts w:ascii="Open Sans" w:cs="Open Sans" w:eastAsia="Open Sans" w:hAnsi="Open Sans"/>
            <w:color w:val="1155cc"/>
            <w:sz w:val="24"/>
            <w:szCs w:val="24"/>
            <w:u w:val="single"/>
            <w:rtl w:val="0"/>
          </w:rPr>
          <w:t xml:space="preserve">Amazon</w:t>
        </w:r>
      </w:hyperlink>
      <w:r w:rsidDel="00000000" w:rsidR="00000000" w:rsidRPr="00000000">
        <w:rPr>
          <w:rtl w:val="0"/>
        </w:rPr>
      </w:r>
    </w:p>
    <w:p w:rsidR="00000000" w:rsidDel="00000000" w:rsidP="00000000" w:rsidRDefault="00000000" w:rsidRPr="00000000" w14:paraId="000000AB">
      <w:pPr>
        <w:numPr>
          <w:ilvl w:val="1"/>
          <w:numId w:val="1"/>
        </w:numPr>
        <w:ind w:left="1440" w:hanging="360"/>
        <w:rPr>
          <w:rFonts w:ascii="Open Sans" w:cs="Open Sans" w:eastAsia="Open Sans" w:hAnsi="Open Sans"/>
          <w:color w:val="173840"/>
          <w:sz w:val="24"/>
          <w:szCs w:val="24"/>
        </w:rPr>
      </w:pPr>
      <w:hyperlink r:id="rId54">
        <w:r w:rsidDel="00000000" w:rsidR="00000000" w:rsidRPr="00000000">
          <w:rPr>
            <w:rFonts w:ascii="Open Sans" w:cs="Open Sans" w:eastAsia="Open Sans" w:hAnsi="Open Sans"/>
            <w:color w:val="1155cc"/>
            <w:sz w:val="24"/>
            <w:szCs w:val="24"/>
            <w:u w:val="single"/>
            <w:rtl w:val="0"/>
          </w:rPr>
          <w:t xml:space="preserve">Shared Shelf</w:t>
        </w:r>
      </w:hyperlink>
      <w:r w:rsidDel="00000000" w:rsidR="00000000" w:rsidRPr="00000000">
        <w:rPr>
          <w:rtl w:val="0"/>
        </w:rPr>
      </w:r>
    </w:p>
    <w:p w:rsidR="00000000" w:rsidDel="00000000" w:rsidP="00000000" w:rsidRDefault="00000000" w:rsidRPr="00000000" w14:paraId="000000AC">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Grants</w:t>
      </w:r>
    </w:p>
    <w:p w:rsidR="00000000" w:rsidDel="00000000" w:rsidP="00000000" w:rsidRDefault="00000000" w:rsidRPr="00000000" w14:paraId="000000AD">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 </w:t>
      </w:r>
      <w:hyperlink r:id="rId55">
        <w:r w:rsidDel="00000000" w:rsidR="00000000" w:rsidRPr="00000000">
          <w:rPr>
            <w:rFonts w:ascii="Open Sans" w:cs="Open Sans" w:eastAsia="Open Sans" w:hAnsi="Open Sans"/>
            <w:color w:val="1155cc"/>
            <w:sz w:val="24"/>
            <w:szCs w:val="24"/>
            <w:u w:val="single"/>
            <w:rtl w:val="0"/>
          </w:rPr>
          <w:t xml:space="preserve">IMLS Museums for America</w:t>
        </w:r>
      </w:hyperlink>
      <w:r w:rsidDel="00000000" w:rsidR="00000000" w:rsidRPr="00000000">
        <w:rPr>
          <w:rtl w:val="0"/>
        </w:rPr>
      </w:r>
    </w:p>
    <w:p w:rsidR="00000000" w:rsidDel="00000000" w:rsidP="00000000" w:rsidRDefault="00000000" w:rsidRPr="00000000" w14:paraId="000000AE">
      <w:pPr>
        <w:numPr>
          <w:ilvl w:val="1"/>
          <w:numId w:val="1"/>
        </w:numPr>
        <w:ind w:left="1440" w:hanging="360"/>
        <w:rPr>
          <w:rFonts w:ascii="Open Sans" w:cs="Open Sans" w:eastAsia="Open Sans" w:hAnsi="Open Sans"/>
          <w:color w:val="173840"/>
          <w:sz w:val="24"/>
          <w:szCs w:val="24"/>
          <w:u w:val="none"/>
        </w:rPr>
      </w:pPr>
      <w:hyperlink r:id="rId56">
        <w:r w:rsidDel="00000000" w:rsidR="00000000" w:rsidRPr="00000000">
          <w:rPr>
            <w:rFonts w:ascii="Open Sans" w:cs="Open Sans" w:eastAsia="Open Sans" w:hAnsi="Open Sans"/>
            <w:color w:val="1155cc"/>
            <w:sz w:val="24"/>
            <w:szCs w:val="24"/>
            <w:u w:val="single"/>
            <w:rtl w:val="0"/>
          </w:rPr>
          <w:t xml:space="preserve">NEH Preservation Assistance Grants</w:t>
        </w:r>
      </w:hyperlink>
      <w:r w:rsidDel="00000000" w:rsidR="00000000" w:rsidRPr="00000000">
        <w:rPr>
          <w:rtl w:val="0"/>
        </w:rPr>
      </w:r>
    </w:p>
    <w:p w:rsidR="00000000" w:rsidDel="00000000" w:rsidP="00000000" w:rsidRDefault="00000000" w:rsidRPr="00000000" w14:paraId="000000AF">
      <w:pPr>
        <w:numPr>
          <w:ilvl w:val="1"/>
          <w:numId w:val="1"/>
        </w:numPr>
        <w:ind w:left="1440" w:hanging="360"/>
        <w:rPr>
          <w:rFonts w:ascii="Open Sans" w:cs="Open Sans" w:eastAsia="Open Sans" w:hAnsi="Open Sans"/>
          <w:color w:val="173840"/>
          <w:sz w:val="24"/>
          <w:szCs w:val="24"/>
          <w:u w:val="none"/>
        </w:rPr>
      </w:pPr>
      <w:hyperlink r:id="rId57">
        <w:r w:rsidDel="00000000" w:rsidR="00000000" w:rsidRPr="00000000">
          <w:rPr>
            <w:rFonts w:ascii="Open Sans" w:cs="Open Sans" w:eastAsia="Open Sans" w:hAnsi="Open Sans"/>
            <w:color w:val="1155cc"/>
            <w:sz w:val="24"/>
            <w:szCs w:val="24"/>
            <w:u w:val="single"/>
            <w:rtl w:val="0"/>
          </w:rPr>
          <w:t xml:space="preserve">CLIR Digitizing Hidden Special Collections and Archives</w:t>
        </w:r>
      </w:hyperlink>
      <w:r w:rsidDel="00000000" w:rsidR="00000000" w:rsidRPr="00000000">
        <w:rPr>
          <w:rtl w:val="0"/>
        </w:rPr>
      </w:r>
    </w:p>
    <w:p w:rsidR="00000000" w:rsidDel="00000000" w:rsidP="00000000" w:rsidRDefault="00000000" w:rsidRPr="00000000" w14:paraId="000000B0">
      <w:pPr>
        <w:numPr>
          <w:ilvl w:val="1"/>
          <w:numId w:val="1"/>
        </w:numPr>
        <w:ind w:left="1440" w:hanging="360"/>
        <w:rPr>
          <w:rFonts w:ascii="Open Sans" w:cs="Open Sans" w:eastAsia="Open Sans" w:hAnsi="Open Sans"/>
          <w:color w:val="173840"/>
          <w:sz w:val="24"/>
          <w:szCs w:val="24"/>
          <w:u w:val="none"/>
        </w:rPr>
      </w:pPr>
      <w:hyperlink r:id="rId58">
        <w:r w:rsidDel="00000000" w:rsidR="00000000" w:rsidRPr="00000000">
          <w:rPr>
            <w:rFonts w:ascii="Open Sans" w:cs="Open Sans" w:eastAsia="Open Sans" w:hAnsi="Open Sans"/>
            <w:color w:val="1155cc"/>
            <w:sz w:val="24"/>
            <w:szCs w:val="24"/>
            <w:u w:val="single"/>
            <w:rtl w:val="0"/>
          </w:rPr>
          <w:t xml:space="preserve">NEDCC-provided list of grant opportunities</w:t>
        </w:r>
      </w:hyperlink>
      <w:r w:rsidDel="00000000" w:rsidR="00000000" w:rsidRPr="00000000">
        <w:rPr>
          <w:rtl w:val="0"/>
        </w:rPr>
      </w:r>
    </w:p>
    <w:p w:rsidR="00000000" w:rsidDel="00000000" w:rsidP="00000000" w:rsidRDefault="00000000" w:rsidRPr="00000000" w14:paraId="000000B1">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Photo Editing Software</w:t>
      </w:r>
    </w:p>
    <w:p w:rsidR="00000000" w:rsidDel="00000000" w:rsidP="00000000" w:rsidRDefault="00000000" w:rsidRPr="00000000" w14:paraId="000000B2">
      <w:pPr>
        <w:numPr>
          <w:ilvl w:val="1"/>
          <w:numId w:val="1"/>
        </w:numPr>
        <w:ind w:left="1440" w:hanging="360"/>
        <w:rPr>
          <w:rFonts w:ascii="Open Sans" w:cs="Open Sans" w:eastAsia="Open Sans" w:hAnsi="Open Sans"/>
          <w:color w:val="173840"/>
          <w:sz w:val="24"/>
          <w:szCs w:val="24"/>
          <w:u w:val="none"/>
        </w:rPr>
      </w:pPr>
      <w:hyperlink r:id="rId59">
        <w:r w:rsidDel="00000000" w:rsidR="00000000" w:rsidRPr="00000000">
          <w:rPr>
            <w:rFonts w:ascii="Open Sans" w:cs="Open Sans" w:eastAsia="Open Sans" w:hAnsi="Open Sans"/>
            <w:color w:val="1155cc"/>
            <w:sz w:val="24"/>
            <w:szCs w:val="24"/>
            <w:u w:val="single"/>
            <w:rtl w:val="0"/>
          </w:rPr>
          <w:t xml:space="preserve">Adobe creative suite</w:t>
        </w:r>
      </w:hyperlink>
      <w:r w:rsidDel="00000000" w:rsidR="00000000" w:rsidRPr="00000000">
        <w:rPr>
          <w:rtl w:val="0"/>
        </w:rPr>
      </w:r>
    </w:p>
    <w:p w:rsidR="00000000" w:rsidDel="00000000" w:rsidP="00000000" w:rsidRDefault="00000000" w:rsidRPr="00000000" w14:paraId="000000B3">
      <w:pPr>
        <w:numPr>
          <w:ilvl w:val="1"/>
          <w:numId w:val="1"/>
        </w:numPr>
        <w:ind w:left="1440" w:hanging="360"/>
        <w:rPr>
          <w:rFonts w:ascii="Open Sans" w:cs="Open Sans" w:eastAsia="Open Sans" w:hAnsi="Open Sans"/>
          <w:color w:val="173840"/>
          <w:sz w:val="24"/>
          <w:szCs w:val="24"/>
          <w:u w:val="none"/>
        </w:rPr>
      </w:pPr>
      <w:hyperlink r:id="rId60">
        <w:r w:rsidDel="00000000" w:rsidR="00000000" w:rsidRPr="00000000">
          <w:rPr>
            <w:rFonts w:ascii="Open Sans" w:cs="Open Sans" w:eastAsia="Open Sans" w:hAnsi="Open Sans"/>
            <w:color w:val="1155cc"/>
            <w:sz w:val="24"/>
            <w:szCs w:val="24"/>
            <w:u w:val="single"/>
            <w:rtl w:val="0"/>
          </w:rPr>
          <w:t xml:space="preserve">GNU Image Manipulation Program</w:t>
        </w:r>
      </w:hyperlink>
      <w:r w:rsidDel="00000000" w:rsidR="00000000" w:rsidRPr="00000000">
        <w:rPr>
          <w:rtl w:val="0"/>
        </w:rPr>
      </w:r>
    </w:p>
    <w:p w:rsidR="00000000" w:rsidDel="00000000" w:rsidP="00000000" w:rsidRDefault="00000000" w:rsidRPr="00000000" w14:paraId="000000B4">
      <w:pPr>
        <w:numPr>
          <w:ilvl w:val="1"/>
          <w:numId w:val="1"/>
        </w:numPr>
        <w:ind w:left="1440" w:hanging="360"/>
        <w:rPr>
          <w:rFonts w:ascii="Open Sans" w:cs="Open Sans" w:eastAsia="Open Sans" w:hAnsi="Open Sans"/>
          <w:color w:val="173840"/>
          <w:sz w:val="24"/>
          <w:szCs w:val="24"/>
          <w:u w:val="none"/>
        </w:rPr>
      </w:pPr>
      <w:hyperlink r:id="rId61">
        <w:r w:rsidDel="00000000" w:rsidR="00000000" w:rsidRPr="00000000">
          <w:rPr>
            <w:rFonts w:ascii="Open Sans" w:cs="Open Sans" w:eastAsia="Open Sans" w:hAnsi="Open Sans"/>
            <w:color w:val="1155cc"/>
            <w:sz w:val="24"/>
            <w:szCs w:val="24"/>
            <w:u w:val="single"/>
            <w:rtl w:val="0"/>
          </w:rPr>
          <w:t xml:space="preserve">Capture One</w:t>
        </w:r>
      </w:hyperlink>
      <w:r w:rsidDel="00000000" w:rsidR="00000000" w:rsidRPr="00000000">
        <w:rPr>
          <w:rtl w:val="0"/>
        </w:rPr>
      </w:r>
    </w:p>
    <w:p w:rsidR="00000000" w:rsidDel="00000000" w:rsidP="00000000" w:rsidRDefault="00000000" w:rsidRPr="00000000" w14:paraId="000000B5">
      <w:pPr>
        <w:rPr>
          <w:color w:val="173840"/>
        </w:rPr>
      </w:pPr>
      <w:r w:rsidDel="00000000" w:rsidR="00000000" w:rsidRPr="00000000">
        <w:rPr>
          <w:rtl w:val="0"/>
        </w:rPr>
      </w:r>
    </w:p>
    <w:p w:rsidR="00000000" w:rsidDel="00000000" w:rsidP="00000000" w:rsidRDefault="00000000" w:rsidRPr="00000000" w14:paraId="000000B6">
      <w:pPr>
        <w:rPr>
          <w:rFonts w:ascii="Open Sans" w:cs="Open Sans" w:eastAsia="Open Sans" w:hAnsi="Open Sans"/>
          <w:b w:val="1"/>
          <w:color w:val="ffffff"/>
          <w:sz w:val="32"/>
          <w:szCs w:val="32"/>
          <w:shd w:fill="5798b2" w:val="clear"/>
        </w:rPr>
      </w:pPr>
      <w:r w:rsidDel="00000000" w:rsidR="00000000" w:rsidRPr="00000000">
        <w:rPr>
          <w:rFonts w:ascii="Open Sans" w:cs="Open Sans" w:eastAsia="Open Sans" w:hAnsi="Open Sans"/>
          <w:b w:val="1"/>
          <w:color w:val="ffffff"/>
          <w:sz w:val="32"/>
          <w:szCs w:val="32"/>
          <w:shd w:fill="5798b2" w:val="clear"/>
          <w:rtl w:val="0"/>
        </w:rPr>
        <w:t xml:space="preserve">Guides &amp; Books</w:t>
      </w:r>
    </w:p>
    <w:p w:rsidR="00000000" w:rsidDel="00000000" w:rsidP="00000000" w:rsidRDefault="00000000" w:rsidRPr="00000000" w14:paraId="000000B7">
      <w:pPr>
        <w:numPr>
          <w:ilvl w:val="0"/>
          <w:numId w:val="1"/>
        </w:numPr>
        <w:ind w:left="720" w:hanging="360"/>
        <w:rPr>
          <w:rFonts w:ascii="Open Sans" w:cs="Open Sans" w:eastAsia="Open Sans" w:hAnsi="Open Sans"/>
          <w:color w:val="173840"/>
          <w:sz w:val="24"/>
          <w:szCs w:val="24"/>
        </w:rPr>
      </w:pPr>
      <w:hyperlink r:id="rId62">
        <w:r w:rsidDel="00000000" w:rsidR="00000000" w:rsidRPr="00000000">
          <w:rPr>
            <w:rFonts w:ascii="Open Sans" w:cs="Open Sans" w:eastAsia="Open Sans" w:hAnsi="Open Sans"/>
            <w:color w:val="1155cc"/>
            <w:sz w:val="24"/>
            <w:szCs w:val="24"/>
            <w:u w:val="single"/>
            <w:rtl w:val="0"/>
          </w:rPr>
          <w:t xml:space="preserve">Federal Agencies Digital Guidelines Initiative</w:t>
        </w:r>
      </w:hyperlink>
      <w:r w:rsidDel="00000000" w:rsidR="00000000" w:rsidRPr="00000000">
        <w:rPr>
          <w:rtl w:val="0"/>
        </w:rPr>
      </w:r>
    </w:p>
    <w:p w:rsidR="00000000" w:rsidDel="00000000" w:rsidP="00000000" w:rsidRDefault="00000000" w:rsidRPr="00000000" w14:paraId="000000B8">
      <w:pPr>
        <w:numPr>
          <w:ilvl w:val="0"/>
          <w:numId w:val="1"/>
        </w:numPr>
        <w:ind w:left="720" w:hanging="360"/>
        <w:rPr>
          <w:rFonts w:ascii="Open Sans" w:cs="Open Sans" w:eastAsia="Open Sans" w:hAnsi="Open Sans"/>
          <w:color w:val="173840"/>
          <w:sz w:val="24"/>
          <w:szCs w:val="24"/>
        </w:rPr>
      </w:pPr>
      <w:hyperlink r:id="rId63">
        <w:r w:rsidDel="00000000" w:rsidR="00000000" w:rsidRPr="00000000">
          <w:rPr>
            <w:rFonts w:ascii="Open Sans" w:cs="Open Sans" w:eastAsia="Open Sans" w:hAnsi="Open Sans"/>
            <w:color w:val="1155cc"/>
            <w:sz w:val="24"/>
            <w:szCs w:val="24"/>
            <w:u w:val="single"/>
            <w:rtl w:val="0"/>
          </w:rPr>
          <w:t xml:space="preserve">Digital History: A guide to gathering, preserving, and presenting the past on the web</w:t>
        </w:r>
      </w:hyperlink>
      <w:r w:rsidDel="00000000" w:rsidR="00000000" w:rsidRPr="00000000">
        <w:rPr>
          <w:rtl w:val="0"/>
        </w:rPr>
      </w:r>
    </w:p>
    <w:p w:rsidR="00000000" w:rsidDel="00000000" w:rsidP="00000000" w:rsidRDefault="00000000" w:rsidRPr="00000000" w14:paraId="000000B9">
      <w:pPr>
        <w:numPr>
          <w:ilvl w:val="0"/>
          <w:numId w:val="1"/>
        </w:numPr>
        <w:ind w:left="720" w:hanging="360"/>
        <w:rPr>
          <w:rFonts w:ascii="Open Sans" w:cs="Open Sans" w:eastAsia="Open Sans" w:hAnsi="Open Sans"/>
          <w:color w:val="173840"/>
          <w:sz w:val="24"/>
          <w:szCs w:val="24"/>
          <w:u w:val="none"/>
        </w:rPr>
      </w:pPr>
      <w:hyperlink r:id="rId64">
        <w:r w:rsidDel="00000000" w:rsidR="00000000" w:rsidRPr="00000000">
          <w:rPr>
            <w:rFonts w:ascii="Open Sans" w:cs="Open Sans" w:eastAsia="Open Sans" w:hAnsi="Open Sans"/>
            <w:color w:val="1155cc"/>
            <w:sz w:val="24"/>
            <w:szCs w:val="24"/>
            <w:u w:val="single"/>
            <w:rtl w:val="0"/>
          </w:rPr>
          <w:t xml:space="preserve">Still Image Working Group Technical Guidelines for Digitization Cultural Heritage Materials</w:t>
        </w:r>
      </w:hyperlink>
      <w:r w:rsidDel="00000000" w:rsidR="00000000" w:rsidRPr="00000000">
        <w:rPr>
          <w:rtl w:val="0"/>
        </w:rPr>
      </w:r>
    </w:p>
    <w:p w:rsidR="00000000" w:rsidDel="00000000" w:rsidP="00000000" w:rsidRDefault="00000000" w:rsidRPr="00000000" w14:paraId="000000BA">
      <w:pPr>
        <w:numPr>
          <w:ilvl w:val="0"/>
          <w:numId w:val="1"/>
        </w:numPr>
        <w:ind w:left="720" w:hanging="360"/>
        <w:rPr>
          <w:rFonts w:ascii="Open Sans" w:cs="Open Sans" w:eastAsia="Open Sans" w:hAnsi="Open Sans"/>
          <w:color w:val="173840"/>
          <w:sz w:val="24"/>
          <w:szCs w:val="24"/>
          <w:u w:val="none"/>
        </w:rPr>
      </w:pPr>
      <w:hyperlink r:id="rId65">
        <w:r w:rsidDel="00000000" w:rsidR="00000000" w:rsidRPr="00000000">
          <w:rPr>
            <w:rFonts w:ascii="Open Sans" w:cs="Open Sans" w:eastAsia="Open Sans" w:hAnsi="Open Sans"/>
            <w:color w:val="1155cc"/>
            <w:sz w:val="24"/>
            <w:szCs w:val="24"/>
            <w:u w:val="single"/>
            <w:rtl w:val="0"/>
          </w:rPr>
          <w:t xml:space="preserve">Capture your Collections, Training Course</w:t>
        </w:r>
      </w:hyperlink>
      <w:r w:rsidDel="00000000" w:rsidR="00000000" w:rsidRPr="00000000">
        <w:rPr>
          <w:rtl w:val="0"/>
        </w:rPr>
      </w:r>
    </w:p>
    <w:p w:rsidR="00000000" w:rsidDel="00000000" w:rsidP="00000000" w:rsidRDefault="00000000" w:rsidRPr="00000000" w14:paraId="000000BB">
      <w:pPr>
        <w:numPr>
          <w:ilvl w:val="0"/>
          <w:numId w:val="1"/>
        </w:numPr>
        <w:ind w:left="720" w:hanging="360"/>
        <w:rPr>
          <w:rFonts w:ascii="Open Sans" w:cs="Open Sans" w:eastAsia="Open Sans" w:hAnsi="Open Sans"/>
          <w:color w:val="173840"/>
          <w:sz w:val="24"/>
          <w:szCs w:val="24"/>
          <w:u w:val="none"/>
        </w:rPr>
      </w:pPr>
      <w:hyperlink r:id="rId66">
        <w:r w:rsidDel="00000000" w:rsidR="00000000" w:rsidRPr="00000000">
          <w:rPr>
            <w:rFonts w:ascii="Open Sans" w:cs="Open Sans" w:eastAsia="Open Sans" w:hAnsi="Open Sans"/>
            <w:color w:val="1155cc"/>
            <w:sz w:val="24"/>
            <w:szCs w:val="24"/>
            <w:u w:val="single"/>
            <w:rtl w:val="0"/>
          </w:rPr>
          <w:t xml:space="preserve">Dublin Core Metadata Initiative - basics</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BC">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Copyrights, Rights and Reproductions</w:t>
      </w:r>
    </w:p>
    <w:p w:rsidR="00000000" w:rsidDel="00000000" w:rsidP="00000000" w:rsidRDefault="00000000" w:rsidRPr="00000000" w14:paraId="000000BD">
      <w:pPr>
        <w:numPr>
          <w:ilvl w:val="1"/>
          <w:numId w:val="1"/>
        </w:numPr>
        <w:ind w:left="1440" w:hanging="360"/>
        <w:rPr>
          <w:rFonts w:ascii="Open Sans" w:cs="Open Sans" w:eastAsia="Open Sans" w:hAnsi="Open Sans"/>
          <w:color w:val="173840"/>
          <w:sz w:val="24"/>
          <w:szCs w:val="24"/>
        </w:rPr>
      </w:pPr>
      <w:hyperlink r:id="rId67">
        <w:r w:rsidDel="00000000" w:rsidR="00000000" w:rsidRPr="00000000">
          <w:rPr>
            <w:rFonts w:ascii="Open Sans" w:cs="Open Sans" w:eastAsia="Open Sans" w:hAnsi="Open Sans"/>
            <w:color w:val="1155cc"/>
            <w:sz w:val="24"/>
            <w:szCs w:val="24"/>
            <w:u w:val="single"/>
            <w:rtl w:val="0"/>
          </w:rPr>
          <w:t xml:space="preserve">Society of American Archivists Copyright and Unpublished Materials </w:t>
        </w:r>
      </w:hyperlink>
      <w:r w:rsidDel="00000000" w:rsidR="00000000" w:rsidRPr="00000000">
        <w:rPr>
          <w:rtl w:val="0"/>
        </w:rPr>
      </w:r>
    </w:p>
    <w:p w:rsidR="00000000" w:rsidDel="00000000" w:rsidP="00000000" w:rsidRDefault="00000000" w:rsidRPr="00000000" w14:paraId="000000BE">
      <w:pPr>
        <w:numPr>
          <w:ilvl w:val="1"/>
          <w:numId w:val="1"/>
        </w:numPr>
        <w:ind w:left="1440" w:hanging="360"/>
        <w:rPr>
          <w:rFonts w:ascii="Open Sans" w:cs="Open Sans" w:eastAsia="Open Sans" w:hAnsi="Open Sans"/>
          <w:color w:val="173840"/>
          <w:sz w:val="24"/>
          <w:szCs w:val="24"/>
        </w:rPr>
      </w:pPr>
      <w:hyperlink r:id="rId68">
        <w:r w:rsidDel="00000000" w:rsidR="00000000" w:rsidRPr="00000000">
          <w:rPr>
            <w:rFonts w:ascii="Open Sans" w:cs="Open Sans" w:eastAsia="Open Sans" w:hAnsi="Open Sans"/>
            <w:color w:val="1155cc"/>
            <w:sz w:val="24"/>
            <w:szCs w:val="24"/>
            <w:u w:val="single"/>
            <w:rtl w:val="0"/>
          </w:rPr>
          <w:t xml:space="preserve">Association of Art Museum Directors Guidelines for Use of Copyrighted Materials and Works of Art by Museums </w:t>
        </w:r>
      </w:hyperlink>
      <w:r w:rsidDel="00000000" w:rsidR="00000000" w:rsidRPr="00000000">
        <w:rPr>
          <w:rtl w:val="0"/>
        </w:rPr>
      </w:r>
    </w:p>
    <w:p w:rsidR="00000000" w:rsidDel="00000000" w:rsidP="00000000" w:rsidRDefault="00000000" w:rsidRPr="00000000" w14:paraId="000000BF">
      <w:pPr>
        <w:numPr>
          <w:ilvl w:val="1"/>
          <w:numId w:val="1"/>
        </w:numPr>
        <w:ind w:left="1440" w:hanging="360"/>
        <w:rPr>
          <w:rFonts w:ascii="Open Sans" w:cs="Open Sans" w:eastAsia="Open Sans" w:hAnsi="Open Sans"/>
          <w:color w:val="173840"/>
          <w:sz w:val="24"/>
          <w:szCs w:val="24"/>
        </w:rPr>
      </w:pPr>
      <w:hyperlink r:id="rId69">
        <w:r w:rsidDel="00000000" w:rsidR="00000000" w:rsidRPr="00000000">
          <w:rPr>
            <w:rFonts w:ascii="Open Sans" w:cs="Open Sans" w:eastAsia="Open Sans" w:hAnsi="Open Sans"/>
            <w:color w:val="1155cc"/>
            <w:sz w:val="24"/>
            <w:szCs w:val="24"/>
            <w:u w:val="single"/>
            <w:rtl w:val="0"/>
          </w:rPr>
          <w:t xml:space="preserve">Rights statements for cultural institutions</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C0">
      <w:pPr>
        <w:numPr>
          <w:ilvl w:val="1"/>
          <w:numId w:val="1"/>
        </w:numPr>
        <w:ind w:left="1440" w:hanging="360"/>
        <w:rPr>
          <w:rFonts w:ascii="Open Sans" w:cs="Open Sans" w:eastAsia="Open Sans" w:hAnsi="Open Sans"/>
          <w:color w:val="173840"/>
          <w:sz w:val="24"/>
          <w:szCs w:val="24"/>
        </w:rPr>
      </w:pPr>
      <w:hyperlink r:id="rId70">
        <w:r w:rsidDel="00000000" w:rsidR="00000000" w:rsidRPr="00000000">
          <w:rPr>
            <w:rFonts w:ascii="Open Sans" w:cs="Open Sans" w:eastAsia="Open Sans" w:hAnsi="Open Sans"/>
            <w:color w:val="1155cc"/>
            <w:sz w:val="24"/>
            <w:szCs w:val="24"/>
            <w:u w:val="single"/>
            <w:rtl w:val="0"/>
          </w:rPr>
          <w:t xml:space="preserve">The Handbook: Rights and Reproductions</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C1">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NEDCC - </w:t>
      </w:r>
      <w:hyperlink r:id="rId71">
        <w:r w:rsidDel="00000000" w:rsidR="00000000" w:rsidRPr="00000000">
          <w:rPr>
            <w:rFonts w:ascii="Open Sans" w:cs="Open Sans" w:eastAsia="Open Sans" w:hAnsi="Open Sans"/>
            <w:color w:val="1155cc"/>
            <w:sz w:val="24"/>
            <w:szCs w:val="24"/>
            <w:u w:val="single"/>
            <w:rtl w:val="0"/>
          </w:rPr>
          <w:t xml:space="preserve">Fundamentals of AV Preservation online textbook</w:t>
        </w:r>
      </w:hyperlink>
      <w:r w:rsidDel="00000000" w:rsidR="00000000" w:rsidRPr="00000000">
        <w:rPr>
          <w:rtl w:val="0"/>
        </w:rPr>
      </w:r>
    </w:p>
    <w:p w:rsidR="00000000" w:rsidDel="00000000" w:rsidP="00000000" w:rsidRDefault="00000000" w:rsidRPr="00000000" w14:paraId="000000C2">
      <w:pPr>
        <w:numPr>
          <w:ilvl w:val="0"/>
          <w:numId w:val="1"/>
        </w:numPr>
        <w:ind w:left="720" w:hanging="360"/>
        <w:rPr>
          <w:rFonts w:ascii="Open Sans" w:cs="Open Sans" w:eastAsia="Open Sans" w:hAnsi="Open Sans"/>
          <w:color w:val="173840"/>
          <w:sz w:val="24"/>
          <w:szCs w:val="24"/>
          <w:u w:val="none"/>
        </w:rPr>
      </w:pPr>
      <w:hyperlink r:id="rId72">
        <w:r w:rsidDel="00000000" w:rsidR="00000000" w:rsidRPr="00000000">
          <w:rPr>
            <w:rFonts w:ascii="Open Sans" w:cs="Open Sans" w:eastAsia="Open Sans" w:hAnsi="Open Sans"/>
            <w:color w:val="1155cc"/>
            <w:sz w:val="24"/>
            <w:szCs w:val="24"/>
            <w:u w:val="single"/>
            <w:rtl w:val="0"/>
          </w:rPr>
          <w:t xml:space="preserve">Digital Preservation Handbook</w:t>
        </w:r>
      </w:hyperlink>
      <w:r w:rsidDel="00000000" w:rsidR="00000000" w:rsidRPr="00000000">
        <w:rPr>
          <w:rtl w:val="0"/>
        </w:rPr>
      </w:r>
    </w:p>
    <w:p w:rsidR="00000000" w:rsidDel="00000000" w:rsidP="00000000" w:rsidRDefault="00000000" w:rsidRPr="00000000" w14:paraId="000000C3">
      <w:pPr>
        <w:numPr>
          <w:ilvl w:val="0"/>
          <w:numId w:val="1"/>
        </w:numPr>
        <w:ind w:left="720" w:hanging="360"/>
        <w:rPr>
          <w:rFonts w:ascii="Open Sans" w:cs="Open Sans" w:eastAsia="Open Sans" w:hAnsi="Open Sans"/>
          <w:color w:val="173840"/>
          <w:sz w:val="24"/>
          <w:szCs w:val="24"/>
          <w:u w:val="none"/>
        </w:rPr>
      </w:pPr>
      <w:hyperlink r:id="rId73">
        <w:r w:rsidDel="00000000" w:rsidR="00000000" w:rsidRPr="00000000">
          <w:rPr>
            <w:rFonts w:ascii="Open Sans" w:cs="Open Sans" w:eastAsia="Open Sans" w:hAnsi="Open Sans"/>
            <w:color w:val="1155cc"/>
            <w:sz w:val="24"/>
            <w:szCs w:val="24"/>
            <w:u w:val="single"/>
            <w:rtl w:val="0"/>
          </w:rPr>
          <w:t xml:space="preserve">Digital Preservation: A Planning Guide for the Five Colleges by the Five College Consortium</w:t>
        </w:r>
      </w:hyperlink>
      <w:r w:rsidDel="00000000" w:rsidR="00000000" w:rsidRPr="00000000">
        <w:rPr>
          <w:rtl w:val="0"/>
        </w:rPr>
      </w:r>
    </w:p>
    <w:p w:rsidR="00000000" w:rsidDel="00000000" w:rsidP="00000000" w:rsidRDefault="00000000" w:rsidRPr="00000000" w14:paraId="000000C4">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Stanford - </w:t>
      </w:r>
      <w:hyperlink r:id="rId74">
        <w:r w:rsidDel="00000000" w:rsidR="00000000" w:rsidRPr="00000000">
          <w:rPr>
            <w:rFonts w:ascii="Open Sans" w:cs="Open Sans" w:eastAsia="Open Sans" w:hAnsi="Open Sans"/>
            <w:color w:val="1155cc"/>
            <w:sz w:val="24"/>
            <w:szCs w:val="24"/>
            <w:u w:val="single"/>
            <w:rtl w:val="0"/>
          </w:rPr>
          <w:t xml:space="preserve">File Naming Best Practices</w:t>
        </w:r>
      </w:hyperlink>
      <w:r w:rsidDel="00000000" w:rsidR="00000000" w:rsidRPr="00000000">
        <w:rPr>
          <w:rtl w:val="0"/>
        </w:rPr>
      </w:r>
    </w:p>
    <w:p w:rsidR="00000000" w:rsidDel="00000000" w:rsidP="00000000" w:rsidRDefault="00000000" w:rsidRPr="00000000" w14:paraId="000000C5">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Library of Congress - </w:t>
      </w:r>
      <w:hyperlink r:id="rId75">
        <w:r w:rsidDel="00000000" w:rsidR="00000000" w:rsidRPr="00000000">
          <w:rPr>
            <w:rFonts w:ascii="Open Sans" w:cs="Open Sans" w:eastAsia="Open Sans" w:hAnsi="Open Sans"/>
            <w:color w:val="1155cc"/>
            <w:sz w:val="24"/>
            <w:szCs w:val="24"/>
            <w:u w:val="single"/>
            <w:rtl w:val="0"/>
          </w:rPr>
          <w:t xml:space="preserve">Metadata Standards and Best Practices</w:t>
        </w:r>
      </w:hyperlink>
      <w:r w:rsidDel="00000000" w:rsidR="00000000" w:rsidRPr="00000000">
        <w:rPr>
          <w:rtl w:val="0"/>
        </w:rPr>
      </w:r>
    </w:p>
    <w:p w:rsidR="00000000" w:rsidDel="00000000" w:rsidP="00000000" w:rsidRDefault="00000000" w:rsidRPr="00000000" w14:paraId="000000C6">
      <w:pPr>
        <w:numPr>
          <w:ilvl w:val="0"/>
          <w:numId w:val="1"/>
        </w:numPr>
        <w:ind w:left="720" w:hanging="360"/>
        <w:rPr>
          <w:rFonts w:ascii="Open Sans" w:cs="Open Sans" w:eastAsia="Open Sans" w:hAnsi="Open Sans"/>
          <w:color w:val="173840"/>
          <w:sz w:val="24"/>
          <w:szCs w:val="24"/>
          <w:u w:val="none"/>
        </w:rPr>
      </w:pPr>
      <w:hyperlink r:id="rId76">
        <w:r w:rsidDel="00000000" w:rsidR="00000000" w:rsidRPr="00000000">
          <w:rPr>
            <w:rFonts w:ascii="Open Sans" w:cs="Open Sans" w:eastAsia="Open Sans" w:hAnsi="Open Sans"/>
            <w:color w:val="1155cc"/>
            <w:sz w:val="24"/>
            <w:szCs w:val="24"/>
            <w:u w:val="single"/>
            <w:rtl w:val="0"/>
          </w:rPr>
          <w:t xml:space="preserve">Imaging/Photographic Laboratories and Studios Paints and Laminates Reflectance Spectra</w:t>
        </w:r>
      </w:hyperlink>
      <w:r w:rsidDel="00000000" w:rsidR="00000000" w:rsidRPr="00000000">
        <w:rPr>
          <w:rtl w:val="0"/>
        </w:rPr>
      </w:r>
    </w:p>
    <w:p w:rsidR="00000000" w:rsidDel="00000000" w:rsidP="00000000" w:rsidRDefault="00000000" w:rsidRPr="00000000" w14:paraId="000000C7">
      <w:pPr>
        <w:numPr>
          <w:ilvl w:val="0"/>
          <w:numId w:val="1"/>
        </w:numPr>
        <w:ind w:left="720" w:hanging="360"/>
        <w:rPr>
          <w:rFonts w:ascii="Open Sans" w:cs="Open Sans" w:eastAsia="Open Sans" w:hAnsi="Open Sans"/>
          <w:color w:val="173840"/>
          <w:sz w:val="24"/>
          <w:szCs w:val="24"/>
          <w:u w:val="none"/>
        </w:rPr>
      </w:pPr>
      <w:hyperlink r:id="rId77">
        <w:r w:rsidDel="00000000" w:rsidR="00000000" w:rsidRPr="00000000">
          <w:rPr>
            <w:rFonts w:ascii="Open Sans" w:cs="Open Sans" w:eastAsia="Open Sans" w:hAnsi="Open Sans"/>
            <w:color w:val="1155cc"/>
            <w:sz w:val="24"/>
            <w:szCs w:val="24"/>
            <w:u w:val="single"/>
            <w:rtl w:val="0"/>
          </w:rPr>
          <w:t xml:space="preserve">Rijksmuseum Manual for the photography of 3D objects</w:t>
        </w:r>
      </w:hyperlink>
      <w:r w:rsidDel="00000000" w:rsidR="00000000" w:rsidRPr="00000000">
        <w:rPr>
          <w:rtl w:val="0"/>
        </w:rPr>
      </w:r>
    </w:p>
    <w:p w:rsidR="00000000" w:rsidDel="00000000" w:rsidP="00000000" w:rsidRDefault="00000000" w:rsidRPr="00000000" w14:paraId="000000C8">
      <w:pPr>
        <w:rPr>
          <w:color w:val="173840"/>
        </w:rPr>
      </w:pPr>
      <w:r w:rsidDel="00000000" w:rsidR="00000000" w:rsidRPr="00000000">
        <w:rPr>
          <w:rtl w:val="0"/>
        </w:rPr>
      </w:r>
    </w:p>
    <w:p w:rsidR="00000000" w:rsidDel="00000000" w:rsidP="00000000" w:rsidRDefault="00000000" w:rsidRPr="00000000" w14:paraId="000000C9">
      <w:pPr>
        <w:rPr>
          <w:rFonts w:ascii="Open Sans" w:cs="Open Sans" w:eastAsia="Open Sans" w:hAnsi="Open Sans"/>
          <w:color w:val="173840"/>
          <w:sz w:val="24"/>
          <w:szCs w:val="24"/>
        </w:rPr>
      </w:pPr>
      <w:r w:rsidDel="00000000" w:rsidR="00000000" w:rsidRPr="00000000">
        <w:rPr>
          <w:rFonts w:ascii="Open Sans" w:cs="Open Sans" w:eastAsia="Open Sans" w:hAnsi="Open Sans"/>
          <w:b w:val="1"/>
          <w:color w:val="ffffff"/>
          <w:sz w:val="32"/>
          <w:szCs w:val="32"/>
          <w:shd w:fill="173840" w:val="clear"/>
          <w:rtl w:val="0"/>
        </w:rPr>
        <w:t xml:space="preserve"> Media</w:t>
      </w:r>
      <w:r w:rsidDel="00000000" w:rsidR="00000000" w:rsidRPr="00000000">
        <w:rPr>
          <w:rtl w:val="0"/>
        </w:rPr>
      </w:r>
    </w:p>
    <w:p w:rsidR="00000000" w:rsidDel="00000000" w:rsidP="00000000" w:rsidRDefault="00000000" w:rsidRPr="00000000" w14:paraId="000000CA">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SD Art Museum exhibit: </w:t>
      </w:r>
      <w:hyperlink r:id="rId78">
        <w:r w:rsidDel="00000000" w:rsidR="00000000" w:rsidRPr="00000000">
          <w:rPr>
            <w:rFonts w:ascii="Open Sans" w:cs="Open Sans" w:eastAsia="Open Sans" w:hAnsi="Open Sans"/>
            <w:color w:val="1155cc"/>
            <w:sz w:val="24"/>
            <w:szCs w:val="24"/>
            <w:u w:val="single"/>
            <w:rtl w:val="0"/>
          </w:rPr>
          <w:t xml:space="preserve">“50 Works for 50 Years Collections Retrospective”</w:t>
        </w:r>
      </w:hyperlink>
      <w:r w:rsidDel="00000000" w:rsidR="00000000" w:rsidRPr="00000000">
        <w:rPr>
          <w:rtl w:val="0"/>
        </w:rPr>
      </w:r>
    </w:p>
    <w:p w:rsidR="00000000" w:rsidDel="00000000" w:rsidP="00000000" w:rsidRDefault="00000000" w:rsidRPr="00000000" w14:paraId="000000CB">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Digital Collections:</w:t>
      </w:r>
    </w:p>
    <w:p w:rsidR="00000000" w:rsidDel="00000000" w:rsidP="00000000" w:rsidRDefault="00000000" w:rsidRPr="00000000" w14:paraId="000000CC">
      <w:pPr>
        <w:numPr>
          <w:ilvl w:val="1"/>
          <w:numId w:val="1"/>
        </w:numPr>
        <w:ind w:left="1440" w:hanging="360"/>
        <w:rPr>
          <w:rFonts w:ascii="Open Sans" w:cs="Open Sans" w:eastAsia="Open Sans" w:hAnsi="Open Sans"/>
          <w:color w:val="173840"/>
          <w:sz w:val="24"/>
          <w:szCs w:val="24"/>
        </w:rPr>
      </w:pPr>
      <w:hyperlink r:id="rId79">
        <w:r w:rsidDel="00000000" w:rsidR="00000000" w:rsidRPr="00000000">
          <w:rPr>
            <w:rFonts w:ascii="Open Sans" w:cs="Open Sans" w:eastAsia="Open Sans" w:hAnsi="Open Sans"/>
            <w:color w:val="1155cc"/>
            <w:sz w:val="24"/>
            <w:szCs w:val="24"/>
            <w:u w:val="single"/>
            <w:rtl w:val="0"/>
          </w:rPr>
          <w:t xml:space="preserve">Smithsonian open access </w:t>
        </w:r>
      </w:hyperlink>
      <w:r w:rsidDel="00000000" w:rsidR="00000000" w:rsidRPr="00000000">
        <w:rPr>
          <w:rtl w:val="0"/>
        </w:rPr>
      </w:r>
    </w:p>
    <w:p w:rsidR="00000000" w:rsidDel="00000000" w:rsidP="00000000" w:rsidRDefault="00000000" w:rsidRPr="00000000" w14:paraId="000000CD">
      <w:pPr>
        <w:numPr>
          <w:ilvl w:val="1"/>
          <w:numId w:val="1"/>
        </w:numPr>
        <w:ind w:left="1440" w:hanging="360"/>
        <w:rPr>
          <w:rFonts w:ascii="Open Sans" w:cs="Open Sans" w:eastAsia="Open Sans" w:hAnsi="Open Sans"/>
          <w:color w:val="173840"/>
          <w:sz w:val="24"/>
          <w:szCs w:val="24"/>
        </w:rPr>
      </w:pPr>
      <w:hyperlink r:id="rId80">
        <w:r w:rsidDel="00000000" w:rsidR="00000000" w:rsidRPr="00000000">
          <w:rPr>
            <w:rFonts w:ascii="Open Sans" w:cs="Open Sans" w:eastAsia="Open Sans" w:hAnsi="Open Sans"/>
            <w:color w:val="1155cc"/>
            <w:sz w:val="24"/>
            <w:szCs w:val="24"/>
            <w:u w:val="single"/>
            <w:rtl w:val="0"/>
          </w:rPr>
          <w:t xml:space="preserve">Anchorage Museum Collection database</w:t>
        </w:r>
      </w:hyperlink>
      <w:r w:rsidDel="00000000" w:rsidR="00000000" w:rsidRPr="00000000">
        <w:rPr>
          <w:rtl w:val="0"/>
        </w:rPr>
      </w:r>
    </w:p>
    <w:p w:rsidR="00000000" w:rsidDel="00000000" w:rsidP="00000000" w:rsidRDefault="00000000" w:rsidRPr="00000000" w14:paraId="000000CE">
      <w:pPr>
        <w:numPr>
          <w:ilvl w:val="1"/>
          <w:numId w:val="1"/>
        </w:numPr>
        <w:ind w:left="1440" w:hanging="360"/>
        <w:rPr>
          <w:rFonts w:ascii="Open Sans" w:cs="Open Sans" w:eastAsia="Open Sans" w:hAnsi="Open Sans"/>
          <w:color w:val="173840"/>
          <w:sz w:val="24"/>
          <w:szCs w:val="24"/>
        </w:rPr>
      </w:pPr>
      <w:hyperlink r:id="rId81">
        <w:r w:rsidDel="00000000" w:rsidR="00000000" w:rsidRPr="00000000">
          <w:rPr>
            <w:rFonts w:ascii="Open Sans" w:cs="Open Sans" w:eastAsia="Open Sans" w:hAnsi="Open Sans"/>
            <w:color w:val="1155cc"/>
            <w:sz w:val="24"/>
            <w:szCs w:val="24"/>
            <w:u w:val="single"/>
            <w:rtl w:val="0"/>
          </w:rPr>
          <w:t xml:space="preserve">Anchorage Museum Library</w:t>
        </w:r>
      </w:hyperlink>
      <w:r w:rsidDel="00000000" w:rsidR="00000000" w:rsidRPr="00000000">
        <w:rPr>
          <w:rtl w:val="0"/>
        </w:rPr>
      </w:r>
    </w:p>
    <w:p w:rsidR="00000000" w:rsidDel="00000000" w:rsidP="00000000" w:rsidRDefault="00000000" w:rsidRPr="00000000" w14:paraId="000000CF">
      <w:pPr>
        <w:numPr>
          <w:ilvl w:val="1"/>
          <w:numId w:val="1"/>
        </w:numPr>
        <w:ind w:left="1440" w:hanging="360"/>
        <w:rPr>
          <w:rFonts w:ascii="Open Sans" w:cs="Open Sans" w:eastAsia="Open Sans" w:hAnsi="Open Sans"/>
          <w:color w:val="173840"/>
          <w:sz w:val="24"/>
          <w:szCs w:val="24"/>
        </w:rPr>
      </w:pPr>
      <w:hyperlink r:id="rId82">
        <w:r w:rsidDel="00000000" w:rsidR="00000000" w:rsidRPr="00000000">
          <w:rPr>
            <w:rFonts w:ascii="Open Sans" w:cs="Open Sans" w:eastAsia="Open Sans" w:hAnsi="Open Sans"/>
            <w:color w:val="1155cc"/>
            <w:sz w:val="24"/>
            <w:szCs w:val="24"/>
            <w:u w:val="single"/>
            <w:rtl w:val="0"/>
          </w:rPr>
          <w:t xml:space="preserve">Alaska’s Digital Archives</w:t>
        </w:r>
      </w:hyperlink>
      <w:r w:rsidDel="00000000" w:rsidR="00000000" w:rsidRPr="00000000">
        <w:rPr>
          <w:rtl w:val="0"/>
        </w:rPr>
      </w:r>
    </w:p>
    <w:p w:rsidR="00000000" w:rsidDel="00000000" w:rsidP="00000000" w:rsidRDefault="00000000" w:rsidRPr="00000000" w14:paraId="000000D0">
      <w:pPr>
        <w:numPr>
          <w:ilvl w:val="1"/>
          <w:numId w:val="1"/>
        </w:numPr>
        <w:ind w:left="1440" w:hanging="360"/>
        <w:rPr>
          <w:rFonts w:ascii="Open Sans" w:cs="Open Sans" w:eastAsia="Open Sans" w:hAnsi="Open Sans"/>
          <w:color w:val="173840"/>
          <w:sz w:val="24"/>
          <w:szCs w:val="24"/>
        </w:rPr>
      </w:pPr>
      <w:hyperlink r:id="rId83">
        <w:r w:rsidDel="00000000" w:rsidR="00000000" w:rsidRPr="00000000">
          <w:rPr>
            <w:rFonts w:ascii="Open Sans" w:cs="Open Sans" w:eastAsia="Open Sans" w:hAnsi="Open Sans"/>
            <w:color w:val="1155cc"/>
            <w:sz w:val="24"/>
            <w:szCs w:val="24"/>
            <w:u w:val="single"/>
            <w:rtl w:val="0"/>
          </w:rPr>
          <w:t xml:space="preserve">Anchorage Museum Archive Image Search</w:t>
        </w:r>
      </w:hyperlink>
      <w:r w:rsidDel="00000000" w:rsidR="00000000" w:rsidRPr="00000000">
        <w:rPr>
          <w:rtl w:val="0"/>
        </w:rPr>
      </w:r>
    </w:p>
    <w:p w:rsidR="00000000" w:rsidDel="00000000" w:rsidP="00000000" w:rsidRDefault="00000000" w:rsidRPr="00000000" w14:paraId="000000D1">
      <w:pPr>
        <w:numPr>
          <w:ilvl w:val="1"/>
          <w:numId w:val="1"/>
        </w:numPr>
        <w:ind w:left="1440" w:hanging="360"/>
        <w:rPr>
          <w:rFonts w:ascii="Open Sans" w:cs="Open Sans" w:eastAsia="Open Sans" w:hAnsi="Open Sans"/>
          <w:color w:val="173840"/>
          <w:sz w:val="24"/>
          <w:szCs w:val="24"/>
        </w:rPr>
      </w:pPr>
      <w:hyperlink r:id="rId84">
        <w:r w:rsidDel="00000000" w:rsidR="00000000" w:rsidRPr="00000000">
          <w:rPr>
            <w:rFonts w:ascii="Open Sans" w:cs="Open Sans" w:eastAsia="Open Sans" w:hAnsi="Open Sans"/>
            <w:color w:val="1155cc"/>
            <w:sz w:val="24"/>
            <w:szCs w:val="24"/>
            <w:u w:val="single"/>
            <w:rtl w:val="0"/>
          </w:rPr>
          <w:t xml:space="preserve">American Folk Art Museum Archives</w:t>
        </w:r>
      </w:hyperlink>
      <w:r w:rsidDel="00000000" w:rsidR="00000000" w:rsidRPr="00000000">
        <w:rPr>
          <w:rtl w:val="0"/>
        </w:rPr>
      </w:r>
    </w:p>
    <w:p w:rsidR="00000000" w:rsidDel="00000000" w:rsidP="00000000" w:rsidRDefault="00000000" w:rsidRPr="00000000" w14:paraId="000000D2">
      <w:pPr>
        <w:numPr>
          <w:ilvl w:val="1"/>
          <w:numId w:val="1"/>
        </w:numPr>
        <w:ind w:left="1440" w:hanging="360"/>
        <w:rPr>
          <w:rFonts w:ascii="Open Sans" w:cs="Open Sans" w:eastAsia="Open Sans" w:hAnsi="Open Sans"/>
          <w:color w:val="173840"/>
          <w:sz w:val="24"/>
          <w:szCs w:val="24"/>
        </w:rPr>
      </w:pPr>
      <w:hyperlink r:id="rId85">
        <w:r w:rsidDel="00000000" w:rsidR="00000000" w:rsidRPr="00000000">
          <w:rPr>
            <w:rFonts w:ascii="Open Sans" w:cs="Open Sans" w:eastAsia="Open Sans" w:hAnsi="Open Sans"/>
            <w:color w:val="1155cc"/>
            <w:sz w:val="24"/>
            <w:szCs w:val="24"/>
            <w:u w:val="single"/>
            <w:rtl w:val="0"/>
          </w:rPr>
          <w:t xml:space="preserve">N.C. Runaway Slave Advertisements</w:t>
        </w:r>
      </w:hyperlink>
      <w:r w:rsidDel="00000000" w:rsidR="00000000" w:rsidRPr="00000000">
        <w:rPr>
          <w:rtl w:val="0"/>
        </w:rPr>
      </w:r>
    </w:p>
    <w:p w:rsidR="00000000" w:rsidDel="00000000" w:rsidP="00000000" w:rsidRDefault="00000000" w:rsidRPr="00000000" w14:paraId="000000D3">
      <w:pPr>
        <w:numPr>
          <w:ilvl w:val="1"/>
          <w:numId w:val="1"/>
        </w:numPr>
        <w:ind w:left="1440" w:hanging="360"/>
        <w:rPr>
          <w:rFonts w:ascii="Open Sans" w:cs="Open Sans" w:eastAsia="Open Sans" w:hAnsi="Open Sans"/>
          <w:color w:val="173840"/>
          <w:sz w:val="24"/>
          <w:szCs w:val="24"/>
        </w:rPr>
      </w:pPr>
      <w:hyperlink r:id="rId86">
        <w:r w:rsidDel="00000000" w:rsidR="00000000" w:rsidRPr="00000000">
          <w:rPr>
            <w:rFonts w:ascii="Open Sans" w:cs="Open Sans" w:eastAsia="Open Sans" w:hAnsi="Open Sans"/>
            <w:color w:val="1155cc"/>
            <w:sz w:val="24"/>
            <w:szCs w:val="24"/>
            <w:u w:val="single"/>
            <w:rtl w:val="0"/>
          </w:rPr>
          <w:t xml:space="preserve">Gateway</w:t>
        </w:r>
      </w:hyperlink>
      <w:r w:rsidDel="00000000" w:rsidR="00000000" w:rsidRPr="00000000">
        <w:rPr>
          <w:rFonts w:ascii="Open Sans" w:cs="Open Sans" w:eastAsia="Open Sans" w:hAnsi="Open Sans"/>
          <w:color w:val="173840"/>
          <w:sz w:val="24"/>
          <w:szCs w:val="24"/>
          <w:rtl w:val="0"/>
        </w:rPr>
        <w:t xml:space="preserve">:</w:t>
      </w:r>
    </w:p>
    <w:p w:rsidR="00000000" w:rsidDel="00000000" w:rsidP="00000000" w:rsidRDefault="00000000" w:rsidRPr="00000000" w14:paraId="000000D4">
      <w:pPr>
        <w:numPr>
          <w:ilvl w:val="2"/>
          <w:numId w:val="1"/>
        </w:numPr>
        <w:ind w:left="2160" w:hanging="360"/>
        <w:rPr>
          <w:rFonts w:ascii="Open Sans" w:cs="Open Sans" w:eastAsia="Open Sans" w:hAnsi="Open Sans"/>
          <w:color w:val="173840"/>
          <w:sz w:val="24"/>
          <w:szCs w:val="24"/>
        </w:rPr>
      </w:pPr>
      <w:hyperlink r:id="rId87">
        <w:r w:rsidDel="00000000" w:rsidR="00000000" w:rsidRPr="00000000">
          <w:rPr>
            <w:rFonts w:ascii="Open Sans" w:cs="Open Sans" w:eastAsia="Open Sans" w:hAnsi="Open Sans"/>
            <w:color w:val="1155cc"/>
            <w:sz w:val="24"/>
            <w:szCs w:val="24"/>
            <w:u w:val="single"/>
            <w:rtl w:val="0"/>
          </w:rPr>
          <w:t xml:space="preserve">Pride of the Community</w:t>
        </w:r>
      </w:hyperlink>
      <w:r w:rsidDel="00000000" w:rsidR="00000000" w:rsidRPr="00000000">
        <w:rPr>
          <w:rtl w:val="0"/>
        </w:rPr>
      </w:r>
    </w:p>
    <w:p w:rsidR="00000000" w:rsidDel="00000000" w:rsidP="00000000" w:rsidRDefault="00000000" w:rsidRPr="00000000" w14:paraId="000000D5">
      <w:pPr>
        <w:numPr>
          <w:ilvl w:val="2"/>
          <w:numId w:val="1"/>
        </w:numPr>
        <w:ind w:left="2160" w:hanging="360"/>
        <w:rPr>
          <w:rFonts w:ascii="Open Sans" w:cs="Open Sans" w:eastAsia="Open Sans" w:hAnsi="Open Sans"/>
          <w:color w:val="173840"/>
          <w:sz w:val="24"/>
          <w:szCs w:val="24"/>
        </w:rPr>
      </w:pPr>
      <w:hyperlink r:id="rId88">
        <w:r w:rsidDel="00000000" w:rsidR="00000000" w:rsidRPr="00000000">
          <w:rPr>
            <w:rFonts w:ascii="Open Sans" w:cs="Open Sans" w:eastAsia="Open Sans" w:hAnsi="Open Sans"/>
            <w:color w:val="1155cc"/>
            <w:sz w:val="24"/>
            <w:szCs w:val="24"/>
            <w:u w:val="single"/>
            <w:rtl w:val="0"/>
          </w:rPr>
          <w:t xml:space="preserve">Well Crafted NC</w:t>
        </w:r>
      </w:hyperlink>
      <w:r w:rsidDel="00000000" w:rsidR="00000000" w:rsidRPr="00000000">
        <w:rPr>
          <w:rtl w:val="0"/>
        </w:rPr>
      </w:r>
    </w:p>
    <w:p w:rsidR="00000000" w:rsidDel="00000000" w:rsidP="00000000" w:rsidRDefault="00000000" w:rsidRPr="00000000" w14:paraId="000000D6">
      <w:pPr>
        <w:numPr>
          <w:ilvl w:val="0"/>
          <w:numId w:val="1"/>
        </w:numPr>
        <w:ind w:left="720" w:hanging="360"/>
        <w:rPr>
          <w:sz w:val="24"/>
          <w:szCs w:val="24"/>
          <w:u w:val="none"/>
        </w:rPr>
      </w:pPr>
      <w:r w:rsidDel="00000000" w:rsidR="00000000" w:rsidRPr="00000000">
        <w:rPr>
          <w:sz w:val="24"/>
          <w:szCs w:val="24"/>
          <w:rtl w:val="0"/>
        </w:rPr>
        <w:t xml:space="preserve">Shared collections online</w:t>
      </w:r>
    </w:p>
    <w:p w:rsidR="00000000" w:rsidDel="00000000" w:rsidP="00000000" w:rsidRDefault="00000000" w:rsidRPr="00000000" w14:paraId="000000D7">
      <w:pPr>
        <w:numPr>
          <w:ilvl w:val="1"/>
          <w:numId w:val="1"/>
        </w:numPr>
        <w:ind w:left="1440" w:hanging="360"/>
        <w:rPr>
          <w:sz w:val="24"/>
          <w:szCs w:val="24"/>
        </w:rPr>
      </w:pPr>
      <w:hyperlink r:id="rId89">
        <w:r w:rsidDel="00000000" w:rsidR="00000000" w:rsidRPr="00000000">
          <w:rPr>
            <w:color w:val="1155cc"/>
            <w:sz w:val="24"/>
            <w:szCs w:val="24"/>
            <w:u w:val="single"/>
            <w:rtl w:val="0"/>
          </w:rPr>
          <w:t xml:space="preserve">Online Archive of California </w:t>
        </w:r>
      </w:hyperlink>
      <w:r w:rsidDel="00000000" w:rsidR="00000000" w:rsidRPr="00000000">
        <w:rPr>
          <w:rtl w:val="0"/>
        </w:rPr>
      </w:r>
    </w:p>
    <w:p w:rsidR="00000000" w:rsidDel="00000000" w:rsidP="00000000" w:rsidRDefault="00000000" w:rsidRPr="00000000" w14:paraId="000000D8">
      <w:pPr>
        <w:numPr>
          <w:ilvl w:val="1"/>
          <w:numId w:val="1"/>
        </w:numPr>
        <w:ind w:left="1440" w:hanging="360"/>
        <w:rPr>
          <w:sz w:val="24"/>
          <w:szCs w:val="24"/>
        </w:rPr>
      </w:pPr>
      <w:hyperlink r:id="rId90">
        <w:r w:rsidDel="00000000" w:rsidR="00000000" w:rsidRPr="00000000">
          <w:rPr>
            <w:color w:val="1155cc"/>
            <w:sz w:val="24"/>
            <w:szCs w:val="24"/>
            <w:u w:val="single"/>
            <w:rtl w:val="0"/>
          </w:rPr>
          <w:t xml:space="preserve">Digital Public Library of America</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D9">
      <w:pPr>
        <w:pStyle w:val="Heading1"/>
        <w:rPr/>
      </w:pPr>
      <w:bookmarkStart w:colFirst="0" w:colLast="0" w:name="_2f1tmbbs3fet" w:id="7"/>
      <w:bookmarkEnd w:id="7"/>
      <w:r w:rsidDel="00000000" w:rsidR="00000000" w:rsidRPr="00000000">
        <w:rPr>
          <w:sz w:val="18"/>
          <w:szCs w:val="18"/>
        </w:rPr>
        <mc:AlternateContent>
          <mc:Choice Requires="wpg">
            <w:drawing>
              <wp:inline distB="114300" distT="114300" distL="114300" distR="114300">
                <wp:extent cx="557784" cy="197549"/>
                <wp:effectExtent b="0" l="0" r="0" t="0"/>
                <wp:docPr id="1"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1" name="image8.png"/>
                <a:graphic>
                  <a:graphicData uri="http://schemas.openxmlformats.org/drawingml/2006/picture">
                    <pic:pic>
                      <pic:nvPicPr>
                        <pic:cNvPr id="0" name="image8.png"/>
                        <pic:cNvPicPr preferRelativeResize="0"/>
                      </pic:nvPicPr>
                      <pic:blipFill>
                        <a:blip r:embed="rId91"/>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Related Training</w:t>
      </w:r>
    </w:p>
    <w:p w:rsidR="00000000" w:rsidDel="00000000" w:rsidP="00000000" w:rsidRDefault="00000000" w:rsidRPr="00000000" w14:paraId="000000DA">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Interested in learning more on related topics?</w:t>
      </w:r>
    </w:p>
    <w:p w:rsidR="00000000" w:rsidDel="00000000" w:rsidP="00000000" w:rsidRDefault="00000000" w:rsidRPr="00000000" w14:paraId="000000DB">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DC">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On the Museum Learning Hub, you’ll find a variety of free sessions, workshops, and resources that are similar in subject matter and content. We recommend the following Museum Learning Hub sessions and modules:</w:t>
      </w:r>
    </w:p>
    <w:p w:rsidR="00000000" w:rsidDel="00000000" w:rsidP="00000000" w:rsidRDefault="00000000" w:rsidRPr="00000000" w14:paraId="000000DD">
      <w:pPr>
        <w:rPr>
          <w:rFonts w:ascii="Open Sans" w:cs="Open Sans" w:eastAsia="Open Sans" w:hAnsi="Open Sans"/>
          <w:b w:val="1"/>
          <w:color w:val="173840"/>
          <w:sz w:val="24"/>
          <w:szCs w:val="24"/>
        </w:rPr>
      </w:pPr>
      <w:r w:rsidDel="00000000" w:rsidR="00000000" w:rsidRPr="00000000">
        <w:rPr>
          <w:rtl w:val="0"/>
        </w:rPr>
      </w:r>
    </w:p>
    <w:tbl>
      <w:tblPr>
        <w:tblStyle w:val="Table13"/>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Helvetica Neue" w:cs="Helvetica Neue" w:eastAsia="Helvetica Neue" w:hAnsi="Helvetica Neue"/>
                <w:b w:val="1"/>
                <w:color w:val="283c46"/>
                <w:sz w:val="24"/>
                <w:szCs w:val="24"/>
                <w:highlight w:val="white"/>
                <w:rtl w:val="0"/>
              </w:rPr>
              <w:t xml:space="preserve">Digital Accessibility and Inclusion </w:t>
            </w:r>
            <w:r w:rsidDel="00000000" w:rsidR="00000000" w:rsidRPr="00000000">
              <w:rPr>
                <w:rtl w:val="0"/>
              </w:rPr>
            </w:r>
          </w:p>
        </w:tc>
        <w:tc>
          <w:tcPr>
            <w:shd w:fill="auto" w:val="clear"/>
            <w:tcMar>
              <w:top w:w="144.0" w:type="dxa"/>
              <w:left w:w="144.0" w:type="dxa"/>
              <w:bottom w:w="144.0" w:type="dxa"/>
              <w:right w:w="144.0" w:type="dxa"/>
            </w:tcMar>
          </w:tcPr>
          <w:p w:rsidR="00000000" w:rsidDel="00000000" w:rsidP="00000000" w:rsidRDefault="00000000" w:rsidRPr="00000000" w14:paraId="000000DF">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Digital accessibility ensures access to information and all functions of digital tools, irrespective of a person’s specific needs. This module will provide training on how to integrate accessibility and inclusion into digital programs, social pages, and websites.</w:t>
            </w:r>
          </w:p>
        </w:tc>
      </w:tr>
    </w:tbl>
    <w:p w:rsidR="00000000" w:rsidDel="00000000" w:rsidP="00000000" w:rsidRDefault="00000000" w:rsidRPr="00000000" w14:paraId="000000E0">
      <w:pPr>
        <w:rPr>
          <w:color w:val="173840"/>
        </w:rPr>
      </w:pPr>
      <w:r w:rsidDel="00000000" w:rsidR="00000000" w:rsidRPr="00000000">
        <w:rPr>
          <w:rtl w:val="0"/>
        </w:rPr>
      </w:r>
    </w:p>
    <w:tbl>
      <w:tblPr>
        <w:tblStyle w:val="Table14"/>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How to Create/Present Virtual Exhibitions</w:t>
            </w:r>
          </w:p>
        </w:tc>
        <w:tc>
          <w:tcPr>
            <w:shd w:fill="auto" w:val="clear"/>
            <w:tcMar>
              <w:top w:w="144.0" w:type="dxa"/>
              <w:left w:w="144.0" w:type="dxa"/>
              <w:bottom w:w="144.0" w:type="dxa"/>
              <w:right w:w="144.0" w:type="dxa"/>
            </w:tcMar>
          </w:tcPr>
          <w:p w:rsidR="00000000" w:rsidDel="00000000" w:rsidP="00000000" w:rsidRDefault="00000000" w:rsidRPr="00000000" w14:paraId="000000E2">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Digital exhibitions can offer unprecedented access to museum collections that might never be seen otherwise except by those with physical access. This module will explore how to build an online exhibition and introduce open-source and free software tools available to create exhibition narratives and layouts for online display</w:t>
            </w:r>
          </w:p>
        </w:tc>
      </w:tr>
    </w:tbl>
    <w:p w:rsidR="00000000" w:rsidDel="00000000" w:rsidP="00000000" w:rsidRDefault="00000000" w:rsidRPr="00000000" w14:paraId="000000E3">
      <w:pPr>
        <w:rPr>
          <w:color w:val="173840"/>
        </w:rPr>
      </w:pPr>
      <w:r w:rsidDel="00000000" w:rsidR="00000000" w:rsidRPr="00000000">
        <w:rPr>
          <w:rtl w:val="0"/>
        </w:rPr>
      </w:r>
    </w:p>
    <w:tbl>
      <w:tblPr>
        <w:tblStyle w:val="Table15"/>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How to Digitize 3D Collections </w:t>
            </w:r>
          </w:p>
        </w:tc>
        <w:tc>
          <w:tcPr>
            <w:shd w:fill="auto" w:val="clear"/>
            <w:tcMar>
              <w:top w:w="144.0" w:type="dxa"/>
              <w:left w:w="144.0" w:type="dxa"/>
              <w:bottom w:w="144.0" w:type="dxa"/>
              <w:right w:w="144.0" w:type="dxa"/>
            </w:tcMar>
          </w:tcPr>
          <w:p w:rsidR="00000000" w:rsidDel="00000000" w:rsidP="00000000" w:rsidRDefault="00000000" w:rsidRPr="00000000" w14:paraId="000000E5">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There are many advantages to the digitization of museum collections including making collections more accessible and providing an option for museum professionals to handle and examine replicas of fragile artifacts, aiding in long-term preservation. The first step to starting any digitization work is to scan an object. This module will focus on the particulars of scanning three-dimensional objects and volumetric spaces. </w:t>
            </w:r>
            <w:r w:rsidDel="00000000" w:rsidR="00000000" w:rsidRPr="00000000">
              <w:rPr>
                <w:rtl w:val="0"/>
              </w:rPr>
            </w:r>
          </w:p>
        </w:tc>
      </w:tr>
    </w:tbl>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rFonts w:ascii="Open Sans ExtraBold" w:cs="Open Sans ExtraBold" w:eastAsia="Open Sans ExtraBold" w:hAnsi="Open Sans ExtraBold"/>
          <w:sz w:val="32"/>
          <w:szCs w:val="32"/>
        </w:rPr>
      </w:pPr>
      <w:r w:rsidDel="00000000" w:rsidR="00000000" w:rsidRPr="00000000">
        <w:rPr/>
        <w:drawing>
          <wp:anchor allowOverlap="1" behindDoc="0" distB="18288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82880" distT="114300" distL="114300" distR="114300"/>
            <wp:docPr id="8" name="image14.jpg"/>
            <a:graphic>
              <a:graphicData uri="http://schemas.openxmlformats.org/drawingml/2006/picture">
                <pic:pic>
                  <pic:nvPicPr>
                    <pic:cNvPr id="0" name="image14.jpg"/>
                    <pic:cNvPicPr preferRelativeResize="0"/>
                  </pic:nvPicPr>
                  <pic:blipFill>
                    <a:blip r:embed="rId92"/>
                    <a:srcRect b="0" l="0" r="0" t="0"/>
                    <a:stretch>
                      <a:fillRect/>
                    </a:stretch>
                  </pic:blipFill>
                  <pic:spPr>
                    <a:xfrm>
                      <a:off x="0" y="0"/>
                      <a:ext cx="6766560" cy="8852144"/>
                    </a:xfrm>
                    <a:prstGeom prst="rect"/>
                    <a:ln/>
                  </pic:spPr>
                </pic:pic>
              </a:graphicData>
            </a:graphic>
          </wp:anchor>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ExtraBold">
    <w:embedBold w:fontKey="{00000000-0000-0000-0000-000000000000}" r:id="rId1" w:subsetted="0"/>
    <w:embedBoldItalic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rPr>
        <w:rFonts w:ascii="Open Sans" w:cs="Open Sans" w:eastAsia="Open Sans" w:hAnsi="Open Sans"/>
        <w:b w:val="1"/>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pStyle w:val="Heading1"/>
      <w:rPr/>
    </w:pPr>
    <w:bookmarkStart w:colFirst="0" w:colLast="0" w:name="_u8e9jug06ggp" w:id="8"/>
    <w:bookmarkEnd w:id="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5798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i w:val="0"/>
        <w:color w:val="e76f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Open Sans" w:cs="Open Sans" w:eastAsia="Open Sans" w:hAnsi="Open Sans"/>
      <w:b w:val="1"/>
      <w:color w:val="173840"/>
      <w:sz w:val="50"/>
      <w:szCs w:val="5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storymap.knightlab.com" TargetMode="External"/><Relationship Id="rId84" Type="http://schemas.openxmlformats.org/officeDocument/2006/relationships/hyperlink" Target="https://folkartmuseum.org/resources/library-archives/" TargetMode="External"/><Relationship Id="rId83" Type="http://schemas.openxmlformats.org/officeDocument/2006/relationships/hyperlink" Target="http://ec2-34-219-202-254.us-west-2.compute.amazonaws.com:3000" TargetMode="External"/><Relationship Id="rId42" Type="http://schemas.openxmlformats.org/officeDocument/2006/relationships/hyperlink" Target="https://www.islandora.ca" TargetMode="External"/><Relationship Id="rId86" Type="http://schemas.openxmlformats.org/officeDocument/2006/relationships/hyperlink" Target="https://gateway.uncg.edu/islandora/object/islandora%3Aroot" TargetMode="External"/><Relationship Id="rId41" Type="http://schemas.openxmlformats.org/officeDocument/2006/relationships/hyperlink" Target="https://timeline.knightlab.com" TargetMode="External"/><Relationship Id="rId85" Type="http://schemas.openxmlformats.org/officeDocument/2006/relationships/hyperlink" Target="http://libcdm1.uncg.edu/cdm/landingpage/collection/RAS" TargetMode="External"/><Relationship Id="rId44" Type="http://schemas.openxmlformats.org/officeDocument/2006/relationships/hyperlink" Target="https://www.google.com/photos/scan/" TargetMode="External"/><Relationship Id="rId88" Type="http://schemas.openxmlformats.org/officeDocument/2006/relationships/hyperlink" Target="http://wellcraftednc.com" TargetMode="External"/><Relationship Id="rId43" Type="http://schemas.openxmlformats.org/officeDocument/2006/relationships/hyperlink" Target="https://play.google.com/store/apps/details?id=com.niksoftware.snapseed&amp;hl=en_US&amp;gl=US" TargetMode="External"/><Relationship Id="rId87" Type="http://schemas.openxmlformats.org/officeDocument/2006/relationships/hyperlink" Target="https://triadhistory.org/projects-and-resources/pride/" TargetMode="External"/><Relationship Id="rId46" Type="http://schemas.openxmlformats.org/officeDocument/2006/relationships/hyperlink" Target="http://colorlab.com/" TargetMode="External"/><Relationship Id="rId45" Type="http://schemas.openxmlformats.org/officeDocument/2006/relationships/hyperlink" Target="https://www.adobe.com/products/bridge.html" TargetMode="External"/><Relationship Id="rId89" Type="http://schemas.openxmlformats.org/officeDocument/2006/relationships/hyperlink" Target="https://oac.cdlib.org/" TargetMode="External"/><Relationship Id="rId80" Type="http://schemas.openxmlformats.org/officeDocument/2006/relationships/hyperlink" Target="http://onlinecollections.anchoragemuseum.org/#/" TargetMode="External"/><Relationship Id="rId82" Type="http://schemas.openxmlformats.org/officeDocument/2006/relationships/hyperlink" Target="https://vilda.alaska.edu" TargetMode="External"/><Relationship Id="rId81" Type="http://schemas.openxmlformats.org/officeDocument/2006/relationships/hyperlink" Target="https://jlc-web.uaa.alaska.edu/client/en_US/ancmuseu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hyperlink" Target="https://www.georgeblood.com/" TargetMode="External"/><Relationship Id="rId47" Type="http://schemas.openxmlformats.org/officeDocument/2006/relationships/hyperlink" Target="https://thecrowleycompany.com/digitization-services/archival-preservation-scanning/" TargetMode="External"/><Relationship Id="rId49" Type="http://schemas.openxmlformats.org/officeDocument/2006/relationships/hyperlink" Target="https://www.nedcc.org/preservation-training/digital-directions"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3.png"/><Relationship Id="rId8" Type="http://schemas.openxmlformats.org/officeDocument/2006/relationships/image" Target="media/image15.jpg"/><Relationship Id="rId73" Type="http://schemas.openxmlformats.org/officeDocument/2006/relationships/hyperlink" Target="https://www.fivecolleges.edu/libraries/digital-preservation/digital-preservation-a-guide-for-the-five-colleges" TargetMode="External"/><Relationship Id="rId72" Type="http://schemas.openxmlformats.org/officeDocument/2006/relationships/hyperlink" Target="https://www.dpconline.org/handbook/contents" TargetMode="External"/><Relationship Id="rId31" Type="http://schemas.openxmlformats.org/officeDocument/2006/relationships/hyperlink" Target="https://texashistory.unt.edu/about/portal/technology/" TargetMode="External"/><Relationship Id="rId75" Type="http://schemas.openxmlformats.org/officeDocument/2006/relationships/hyperlink" Target="https://www.loc.gov/catworkshop/courses/metadatastandards/pdf/MSTraineeManual.pdf" TargetMode="External"/><Relationship Id="rId30" Type="http://schemas.openxmlformats.org/officeDocument/2006/relationships/hyperlink" Target="https://mith.umd.edu" TargetMode="External"/><Relationship Id="rId74" Type="http://schemas.openxmlformats.org/officeDocument/2006/relationships/hyperlink" Target="https://library.stanford.edu/research/data-management-services/data-best-practices/best-practices-file-naming" TargetMode="External"/><Relationship Id="rId33" Type="http://schemas.openxmlformats.org/officeDocument/2006/relationships/hyperlink" Target="https://eap.bl.uk/" TargetMode="External"/><Relationship Id="rId77" Type="http://schemas.openxmlformats.org/officeDocument/2006/relationships/hyperlink" Target="https://copyrightcortex.org/tools-resources/rijksmuseum-manual-for-the-photography-of-3d-objects" TargetMode="External"/><Relationship Id="rId32" Type="http://schemas.openxmlformats.org/officeDocument/2006/relationships/hyperlink" Target="http://www.loc.gov/standards/mets/" TargetMode="External"/><Relationship Id="rId76" Type="http://schemas.openxmlformats.org/officeDocument/2006/relationships/hyperlink" Target="https://culturalheritageimaging.files.wordpress.com/2014/01/neutral_gray_paint_laminate_reflectance_spectra-1.pdf" TargetMode="External"/><Relationship Id="rId35" Type="http://schemas.openxmlformats.org/officeDocument/2006/relationships/hyperlink" Target="https://museumsoftware.com" TargetMode="External"/><Relationship Id="rId79" Type="http://schemas.openxmlformats.org/officeDocument/2006/relationships/hyperlink" Target="https://www.si.edu/openaccess" TargetMode="External"/><Relationship Id="rId34" Type="http://schemas.openxmlformats.org/officeDocument/2006/relationships/hyperlink" Target="http://www.dp3project.org/" TargetMode="External"/><Relationship Id="rId78" Type="http://schemas.openxmlformats.org/officeDocument/2006/relationships/hyperlink" Target="https://www.sdstate.edu/south-dakota-art-museum/exhibit/50-works-50-years-collections-retrospective" TargetMode="External"/><Relationship Id="rId71" Type="http://schemas.openxmlformats.org/officeDocument/2006/relationships/hyperlink" Target="https://www.nedcc.org/free-resources/fundamentals-of-av-preservation" TargetMode="External"/><Relationship Id="rId70" Type="http://schemas.openxmlformats.org/officeDocument/2006/relationships/hyperlink" Target="https://ww2.aam-us.org/ProductCatalog/Product?ID=5186#:~:text=Rights%20%26%20Reproductions%3A%20The%20Handbook%20for%20Cultural%20Institutions%20is%20the%20first,best%20practices%20at%20cultural%20institutions" TargetMode="External"/><Relationship Id="rId37" Type="http://schemas.openxmlformats.org/officeDocument/2006/relationships/hyperlink" Target="https://www.omeka.net" TargetMode="External"/><Relationship Id="rId36" Type="http://schemas.openxmlformats.org/officeDocument/2006/relationships/hyperlink" Target="https://mukurtu.org" TargetMode="External"/><Relationship Id="rId39" Type="http://schemas.openxmlformats.org/officeDocument/2006/relationships/hyperlink" Target="https://scalar.me/anvc/" TargetMode="External"/><Relationship Id="rId38" Type="http://schemas.openxmlformats.org/officeDocument/2006/relationships/hyperlink" Target="https://reclaimhosting.com" TargetMode="External"/><Relationship Id="rId62" Type="http://schemas.openxmlformats.org/officeDocument/2006/relationships/hyperlink" Target="http://www.digitizationguidelines.gov/guidelines/FADGI_Still_Image_Tech_Guidelines_2016.pdf" TargetMode="External"/><Relationship Id="rId61" Type="http://schemas.openxmlformats.org/officeDocument/2006/relationships/hyperlink" Target="https://www.captureone.com/en" TargetMode="External"/><Relationship Id="rId20" Type="http://schemas.openxmlformats.org/officeDocument/2006/relationships/image" Target="media/image10.png"/><Relationship Id="rId64" Type="http://schemas.openxmlformats.org/officeDocument/2006/relationships/hyperlink" Target="http://www.digitizationguidelines.gov/guidelines/digitize-technical.html" TargetMode="External"/><Relationship Id="rId63" Type="http://schemas.openxmlformats.org/officeDocument/2006/relationships/hyperlink" Target="https://chnm.gmu.edu/digitalhistory/" TargetMode="External"/><Relationship Id="rId22" Type="http://schemas.openxmlformats.org/officeDocument/2006/relationships/hyperlink" Target="https://news.artnet.com/art-world/getty-wins-jet-ebony-archives-auction-1606687" TargetMode="External"/><Relationship Id="rId66" Type="http://schemas.openxmlformats.org/officeDocument/2006/relationships/hyperlink" Target="https://dublincore.org/resources/metadata-basics/" TargetMode="External"/><Relationship Id="rId21" Type="http://schemas.openxmlformats.org/officeDocument/2006/relationships/hyperlink" Target="https://medium.com/mindorks/reading-metadate-from-imas-cbcdb0be6573" TargetMode="External"/><Relationship Id="rId65" Type="http://schemas.openxmlformats.org/officeDocument/2006/relationships/hyperlink" Target="https://www.canada.ca/en/heritage-information-network/services/digitization/capture-collections-small-museum.html" TargetMode="External"/><Relationship Id="rId24" Type="http://schemas.openxmlformats.org/officeDocument/2006/relationships/hyperlink" Target="http://commons.lib.niu.edu/handle/10843/13610" TargetMode="External"/><Relationship Id="rId68" Type="http://schemas.openxmlformats.org/officeDocument/2006/relationships/hyperlink" Target="https://aamd.org/sites/default/files/document/Guidelines%20for%20the%20Use%20of%20Copyrighted%20Materials.pdf" TargetMode="External"/><Relationship Id="rId23" Type="http://schemas.openxmlformats.org/officeDocument/2006/relationships/hyperlink" Target="http://digitalpowrr.niu.edu/wp-content/uploads/2014/05/Overwhelmed-to-action.rinehart_prudhomme_huot_2014.pdf" TargetMode="External"/><Relationship Id="rId67" Type="http://schemas.openxmlformats.org/officeDocument/2006/relationships/hyperlink" Target="https://www2.archivists.org/publications/brochures/copyright-and-unpublished-material" TargetMode="External"/><Relationship Id="rId60" Type="http://schemas.openxmlformats.org/officeDocument/2006/relationships/hyperlink" Target="https://www.gimp.org/" TargetMode="External"/><Relationship Id="rId26" Type="http://schemas.openxmlformats.org/officeDocument/2006/relationships/hyperlink" Target="https://www.diglib.org" TargetMode="External"/><Relationship Id="rId25" Type="http://schemas.openxmlformats.org/officeDocument/2006/relationships/hyperlink" Target="https://www.loc.gov/preservation/digital/" TargetMode="External"/><Relationship Id="rId69" Type="http://schemas.openxmlformats.org/officeDocument/2006/relationships/hyperlink" Target="https://rightsstatements.org/en/" TargetMode="External"/><Relationship Id="rId28" Type="http://schemas.openxmlformats.org/officeDocument/2006/relationships/hyperlink" Target="https://www.archives.gov/digitization" TargetMode="External"/><Relationship Id="rId27" Type="http://schemas.openxmlformats.org/officeDocument/2006/relationships/hyperlink" Target="https://www.clir.org" TargetMode="External"/><Relationship Id="rId29" Type="http://schemas.openxmlformats.org/officeDocument/2006/relationships/hyperlink" Target="https://sustainableheritagenetwork.org" TargetMode="External"/><Relationship Id="rId51" Type="http://schemas.openxmlformats.org/officeDocument/2006/relationships/hyperlink" Target="https://dashboard.diglib.org" TargetMode="External"/><Relationship Id="rId50" Type="http://schemas.openxmlformats.org/officeDocument/2006/relationships/hyperlink" Target="https://www.lyrasis.org/content/Pages/LLCatalog.aspx" TargetMode="External"/><Relationship Id="rId53" Type="http://schemas.openxmlformats.org/officeDocument/2006/relationships/hyperlink" Target="https://aws.amazon.com/what-is-cloud-file-storage/" TargetMode="External"/><Relationship Id="rId52" Type="http://schemas.openxmlformats.org/officeDocument/2006/relationships/hyperlink" Target="https://preservica.com/" TargetMode="External"/><Relationship Id="rId11" Type="http://schemas.openxmlformats.org/officeDocument/2006/relationships/footer" Target="footer1.xml"/><Relationship Id="rId55" Type="http://schemas.openxmlformats.org/officeDocument/2006/relationships/hyperlink" Target="https://imls.gov/grants/available/museums-america" TargetMode="External"/><Relationship Id="rId10" Type="http://schemas.openxmlformats.org/officeDocument/2006/relationships/header" Target="header1.xml"/><Relationship Id="rId54" Type="http://schemas.openxmlformats.org/officeDocument/2006/relationships/hyperlink" Target="https://www.artstor.org/jstorforum/" TargetMode="External"/><Relationship Id="rId13" Type="http://schemas.openxmlformats.org/officeDocument/2006/relationships/image" Target="media/image12.png"/><Relationship Id="rId57" Type="http://schemas.openxmlformats.org/officeDocument/2006/relationships/hyperlink" Target="https://www.clir.org/hiddencollections/" TargetMode="External"/><Relationship Id="rId12" Type="http://schemas.openxmlformats.org/officeDocument/2006/relationships/image" Target="media/image11.png"/><Relationship Id="rId56" Type="http://schemas.openxmlformats.org/officeDocument/2006/relationships/hyperlink" Target="https://www.neh.gov/grants/preservation/preservation-assistance-grants-smaller-institutions" TargetMode="External"/><Relationship Id="rId91" Type="http://schemas.openxmlformats.org/officeDocument/2006/relationships/image" Target="media/image8.png"/><Relationship Id="rId90" Type="http://schemas.openxmlformats.org/officeDocument/2006/relationships/hyperlink" Target="https://dp.la/" TargetMode="External"/><Relationship Id="rId92" Type="http://schemas.openxmlformats.org/officeDocument/2006/relationships/image" Target="media/image14.jpg"/><Relationship Id="rId15" Type="http://schemas.openxmlformats.org/officeDocument/2006/relationships/image" Target="media/image4.jpg"/><Relationship Id="rId59" Type="http://schemas.openxmlformats.org/officeDocument/2006/relationships/hyperlink" Target="https://www.adobe.com/creativecloud.html?sdid=KKQWX&amp;mv=search&amp;ef_id=CjwKCAjwieuGBhAsEiwA1Ly_nUxywRxbq7Y0q4szR25EAOTZUhE0Tci1EeVMUlNFM80QEY5b05vcBRoCbMEQAvD_BwE:G:s&amp;s_kwcid=AL!3085!3!427629445639!e!!g!!adobe%20creative%20suite!151097560!99093500786&amp;gclid=CjwKCAjwieuGBhAsEiwA1Ly_nUxywRxbq7Y0q4szR25EAOTZUhE0Tci1EeVMUlNFM80QEY5b05vcBRoCbMEQAvD_BwE" TargetMode="External"/><Relationship Id="rId14" Type="http://schemas.openxmlformats.org/officeDocument/2006/relationships/image" Target="media/image2.jpg"/><Relationship Id="rId58" Type="http://schemas.openxmlformats.org/officeDocument/2006/relationships/hyperlink" Target="https://www.nedcc.org/free-resources/funding-opportunities/overview" TargetMode="External"/><Relationship Id="rId17" Type="http://schemas.openxmlformats.org/officeDocument/2006/relationships/image" Target="media/image6.jpg"/><Relationship Id="rId16" Type="http://schemas.openxmlformats.org/officeDocument/2006/relationships/image" Target="media/image1.jpg"/><Relationship Id="rId19" Type="http://schemas.openxmlformats.org/officeDocument/2006/relationships/image" Target="media/image5.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